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2022 WOMEN’S COUNCIL BOARD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Monday</w:t>
      </w:r>
      <w:r w:rsidDel="00000000" w:rsidR="00000000" w:rsidRPr="00000000">
        <w:rPr>
          <w:sz w:val="30"/>
          <w:szCs w:val="30"/>
          <w:rtl w:val="0"/>
        </w:rPr>
        <w:t xml:space="preserve">, August 1st, 2022 10:00 am to 11:00 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Virtual meeting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The meeting was called to order at 10:04am by President Sandra McGee. Sandra, Malaika, Kayla, Kathy and Yazmina were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Calendar for the remaining events for remaining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sponsor for events yet but Kayla is working on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Voting August 29th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-Open for 7 days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-Electronic 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Hold September 20-21 for Strategic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</w:t>
        <w:tab/>
      </w:r>
      <w:r w:rsidDel="00000000" w:rsidR="00000000" w:rsidRPr="00000000">
        <w:rPr>
          <w:color w:val="222222"/>
          <w:rtl w:val="0"/>
        </w:rPr>
        <w:t xml:space="preserve">Malaika - 360 update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was adjourned at 10:20am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