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CC208" w14:textId="11763A98" w:rsidR="002E3816" w:rsidRDefault="009457C0">
      <w:pPr>
        <w:pBdr>
          <w:top w:val="nil"/>
          <w:left w:val="nil"/>
          <w:bottom w:val="nil"/>
          <w:right w:val="nil"/>
          <w:between w:val="nil"/>
        </w:pBdr>
        <w:tabs>
          <w:tab w:val="left" w:pos="440"/>
          <w:tab w:val="right" w:pos="9630"/>
        </w:tabs>
        <w:spacing w:after="100"/>
        <w:rPr>
          <w:rFonts w:eastAsia="Calibri" w:cs="Calibri"/>
          <w:color w:val="000000"/>
        </w:rPr>
      </w:pPr>
      <w:r w:rsidRPr="009457C0">
        <w:rPr>
          <w:rFonts w:eastAsia="Calibri" w:cs="Calibri"/>
          <w:noProof/>
          <w:color w:val="000000"/>
        </w:rPr>
        <w:drawing>
          <wp:inline distT="0" distB="0" distL="0" distR="0" wp14:anchorId="7FB29070" wp14:editId="59F7F907">
            <wp:extent cx="3619500" cy="1316012"/>
            <wp:effectExtent l="0" t="0" r="0" b="5080"/>
            <wp:docPr id="173932396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323967" name="Picture 1" descr="A close-up of a logo&#10;&#10;Description automatically generated"/>
                    <pic:cNvPicPr/>
                  </pic:nvPicPr>
                  <pic:blipFill>
                    <a:blip r:embed="rId8"/>
                    <a:stretch>
                      <a:fillRect/>
                    </a:stretch>
                  </pic:blipFill>
                  <pic:spPr>
                    <a:xfrm>
                      <a:off x="0" y="0"/>
                      <a:ext cx="3676871" cy="1336872"/>
                    </a:xfrm>
                    <a:prstGeom prst="rect">
                      <a:avLst/>
                    </a:prstGeom>
                  </pic:spPr>
                </pic:pic>
              </a:graphicData>
            </a:graphic>
          </wp:inline>
        </w:drawing>
      </w:r>
    </w:p>
    <w:p w14:paraId="7F54936E" w14:textId="77777777" w:rsidR="009457C0" w:rsidRDefault="009457C0">
      <w:pPr>
        <w:keepNext/>
        <w:keepLines/>
        <w:widowControl/>
        <w:pBdr>
          <w:top w:val="nil"/>
          <w:left w:val="nil"/>
          <w:bottom w:val="nil"/>
          <w:right w:val="nil"/>
          <w:between w:val="nil"/>
        </w:pBdr>
        <w:spacing w:before="240" w:line="259" w:lineRule="auto"/>
        <w:rPr>
          <w:rFonts w:eastAsia="Calibri" w:cs="Calibri"/>
          <w:color w:val="366091"/>
        </w:rPr>
      </w:pPr>
    </w:p>
    <w:p w14:paraId="4A7CAC22" w14:textId="19196C18" w:rsidR="002E3816" w:rsidRDefault="00000000">
      <w:pPr>
        <w:keepNext/>
        <w:keepLines/>
        <w:widowControl/>
        <w:pBdr>
          <w:top w:val="nil"/>
          <w:left w:val="nil"/>
          <w:bottom w:val="nil"/>
          <w:right w:val="nil"/>
          <w:between w:val="nil"/>
        </w:pBdr>
        <w:spacing w:before="240" w:line="259" w:lineRule="auto"/>
        <w:rPr>
          <w:rFonts w:eastAsia="Calibri" w:cs="Calibri"/>
          <w:color w:val="366091"/>
        </w:rPr>
      </w:pPr>
      <w:r>
        <w:rPr>
          <w:rFonts w:eastAsia="Calibri" w:cs="Calibri"/>
          <w:color w:val="366091"/>
        </w:rPr>
        <w:t>Contents</w:t>
      </w:r>
    </w:p>
    <w:sdt>
      <w:sdtPr>
        <w:id w:val="-1345241671"/>
        <w:docPartObj>
          <w:docPartGallery w:val="Table of Contents"/>
          <w:docPartUnique/>
        </w:docPartObj>
      </w:sdtPr>
      <w:sdtContent>
        <w:p w14:paraId="2BE47E87" w14:textId="77777777" w:rsidR="002E3816" w:rsidRDefault="00000000">
          <w:pPr>
            <w:pBdr>
              <w:top w:val="nil"/>
              <w:left w:val="nil"/>
              <w:bottom w:val="nil"/>
              <w:right w:val="nil"/>
              <w:between w:val="nil"/>
            </w:pBdr>
            <w:tabs>
              <w:tab w:val="left" w:pos="440"/>
              <w:tab w:val="right" w:pos="9630"/>
            </w:tabs>
            <w:spacing w:after="100"/>
            <w:rPr>
              <w:rFonts w:eastAsia="Calibri" w:cs="Calibri"/>
              <w:color w:val="000000"/>
            </w:rPr>
          </w:pPr>
          <w:r>
            <w:fldChar w:fldCharType="begin"/>
          </w:r>
          <w:r>
            <w:instrText xml:space="preserve"> TOC \h \u \z \t "Heading 1,1,Heading 2,2,Heading 3,3,Heading 4,4,Heading 5,5,Heading 6,6,"</w:instrText>
          </w:r>
          <w:r>
            <w:fldChar w:fldCharType="separate"/>
          </w:r>
          <w:hyperlink w:anchor="_heading=h.gjdgxs">
            <w:r>
              <w:rPr>
                <w:rFonts w:eastAsia="Calibri" w:cs="Calibri"/>
                <w:color w:val="000000"/>
              </w:rPr>
              <w:t>1.</w:t>
            </w:r>
            <w:r>
              <w:rPr>
                <w:rFonts w:eastAsia="Calibri" w:cs="Calibri"/>
                <w:color w:val="000000"/>
              </w:rPr>
              <w:tab/>
              <w:t>Financial Statement Preparation and Distribution</w:t>
            </w:r>
            <w:r>
              <w:rPr>
                <w:rFonts w:eastAsia="Calibri" w:cs="Calibri"/>
                <w:color w:val="000000"/>
              </w:rPr>
              <w:tab/>
              <w:t>2</w:t>
            </w:r>
          </w:hyperlink>
        </w:p>
        <w:p w14:paraId="77D6C347" w14:textId="77777777" w:rsidR="002E3816" w:rsidRDefault="00000000">
          <w:pPr>
            <w:pBdr>
              <w:top w:val="nil"/>
              <w:left w:val="nil"/>
              <w:bottom w:val="nil"/>
              <w:right w:val="nil"/>
              <w:between w:val="nil"/>
            </w:pBdr>
            <w:tabs>
              <w:tab w:val="left" w:pos="440"/>
              <w:tab w:val="right" w:pos="9630"/>
            </w:tabs>
            <w:spacing w:after="100"/>
            <w:rPr>
              <w:rFonts w:eastAsia="Calibri" w:cs="Calibri"/>
              <w:color w:val="000000"/>
            </w:rPr>
          </w:pPr>
          <w:hyperlink w:anchor="_heading=h.30j0zll">
            <w:r>
              <w:rPr>
                <w:rFonts w:eastAsia="Calibri" w:cs="Calibri"/>
                <w:color w:val="000000"/>
              </w:rPr>
              <w:t>2.</w:t>
            </w:r>
            <w:r>
              <w:rPr>
                <w:rFonts w:eastAsia="Calibri" w:cs="Calibri"/>
                <w:color w:val="000000"/>
              </w:rPr>
              <w:tab/>
              <w:t>Records Retention &amp; Destruction</w:t>
            </w:r>
            <w:r>
              <w:rPr>
                <w:rFonts w:eastAsia="Calibri" w:cs="Calibri"/>
                <w:color w:val="000000"/>
              </w:rPr>
              <w:tab/>
              <w:t>2</w:t>
            </w:r>
          </w:hyperlink>
        </w:p>
        <w:p w14:paraId="050E6A84" w14:textId="77777777" w:rsidR="002E3816" w:rsidRDefault="00000000">
          <w:pPr>
            <w:pBdr>
              <w:top w:val="nil"/>
              <w:left w:val="nil"/>
              <w:bottom w:val="nil"/>
              <w:right w:val="nil"/>
              <w:between w:val="nil"/>
            </w:pBdr>
            <w:tabs>
              <w:tab w:val="left" w:pos="440"/>
              <w:tab w:val="right" w:pos="9630"/>
            </w:tabs>
            <w:spacing w:after="100"/>
            <w:rPr>
              <w:rFonts w:eastAsia="Calibri" w:cs="Calibri"/>
              <w:color w:val="000000"/>
            </w:rPr>
          </w:pPr>
          <w:hyperlink w:anchor="_heading=h.1fob9te">
            <w:r>
              <w:rPr>
                <w:rFonts w:eastAsia="Calibri" w:cs="Calibri"/>
                <w:color w:val="000000"/>
              </w:rPr>
              <w:t>3.</w:t>
            </w:r>
            <w:r>
              <w:rPr>
                <w:rFonts w:eastAsia="Calibri" w:cs="Calibri"/>
                <w:color w:val="000000"/>
              </w:rPr>
              <w:tab/>
              <w:t>Review of Recurring Auto debits, Login &amp; Password Information</w:t>
            </w:r>
            <w:r>
              <w:rPr>
                <w:rFonts w:eastAsia="Calibri" w:cs="Calibri"/>
                <w:color w:val="000000"/>
              </w:rPr>
              <w:tab/>
              <w:t>2</w:t>
            </w:r>
          </w:hyperlink>
        </w:p>
        <w:p w14:paraId="1518F6D7" w14:textId="77777777" w:rsidR="002E3816" w:rsidRDefault="00000000">
          <w:pPr>
            <w:pBdr>
              <w:top w:val="nil"/>
              <w:left w:val="nil"/>
              <w:bottom w:val="nil"/>
              <w:right w:val="nil"/>
              <w:between w:val="nil"/>
            </w:pBdr>
            <w:tabs>
              <w:tab w:val="left" w:pos="440"/>
              <w:tab w:val="right" w:pos="9630"/>
            </w:tabs>
            <w:spacing w:after="100"/>
            <w:rPr>
              <w:rFonts w:eastAsia="Calibri" w:cs="Calibri"/>
              <w:color w:val="000000"/>
            </w:rPr>
          </w:pPr>
          <w:hyperlink w:anchor="_heading=h.3znysh7">
            <w:r>
              <w:rPr>
                <w:rFonts w:eastAsia="Calibri" w:cs="Calibri"/>
                <w:color w:val="000000"/>
              </w:rPr>
              <w:t>4.</w:t>
            </w:r>
            <w:r>
              <w:rPr>
                <w:rFonts w:eastAsia="Calibri" w:cs="Calibri"/>
                <w:color w:val="000000"/>
              </w:rPr>
              <w:tab/>
              <w:t>Reimbursements and Check Requests</w:t>
            </w:r>
            <w:r>
              <w:rPr>
                <w:rFonts w:eastAsia="Calibri" w:cs="Calibri"/>
                <w:color w:val="000000"/>
              </w:rPr>
              <w:tab/>
              <w:t>2</w:t>
            </w:r>
          </w:hyperlink>
        </w:p>
        <w:p w14:paraId="79C24203" w14:textId="77777777" w:rsidR="002E3816" w:rsidRDefault="00000000">
          <w:pPr>
            <w:pBdr>
              <w:top w:val="nil"/>
              <w:left w:val="nil"/>
              <w:bottom w:val="nil"/>
              <w:right w:val="nil"/>
              <w:between w:val="nil"/>
            </w:pBdr>
            <w:tabs>
              <w:tab w:val="right" w:pos="9630"/>
            </w:tabs>
            <w:spacing w:after="100"/>
            <w:ind w:left="220"/>
            <w:rPr>
              <w:rFonts w:eastAsia="Calibri" w:cs="Calibri"/>
              <w:color w:val="000000"/>
            </w:rPr>
          </w:pPr>
          <w:hyperlink w:anchor="_heading=h.2et92p0">
            <w:r>
              <w:rPr>
                <w:rFonts w:eastAsia="Calibri" w:cs="Calibri"/>
                <w:color w:val="000000"/>
              </w:rPr>
              <w:t>4.1. Reimbursements</w:t>
            </w:r>
            <w:r>
              <w:rPr>
                <w:rFonts w:eastAsia="Calibri" w:cs="Calibri"/>
                <w:color w:val="000000"/>
              </w:rPr>
              <w:tab/>
              <w:t>2</w:t>
            </w:r>
          </w:hyperlink>
        </w:p>
        <w:p w14:paraId="2C6B57DD" w14:textId="77777777" w:rsidR="002E3816" w:rsidRDefault="00000000">
          <w:pPr>
            <w:pBdr>
              <w:top w:val="nil"/>
              <w:left w:val="nil"/>
              <w:bottom w:val="nil"/>
              <w:right w:val="nil"/>
              <w:between w:val="nil"/>
            </w:pBdr>
            <w:tabs>
              <w:tab w:val="right" w:pos="9630"/>
            </w:tabs>
            <w:spacing w:after="100"/>
            <w:ind w:left="220"/>
            <w:rPr>
              <w:rFonts w:eastAsia="Calibri" w:cs="Calibri"/>
              <w:color w:val="000000"/>
            </w:rPr>
          </w:pPr>
          <w:hyperlink w:anchor="_heading=h.tyjcwt">
            <w:r>
              <w:rPr>
                <w:rFonts w:eastAsia="Calibri" w:cs="Calibri"/>
                <w:color w:val="000000"/>
              </w:rPr>
              <w:t>4.2. Advance Payments</w:t>
            </w:r>
            <w:r>
              <w:rPr>
                <w:rFonts w:eastAsia="Calibri" w:cs="Calibri"/>
                <w:color w:val="000000"/>
              </w:rPr>
              <w:tab/>
              <w:t>3</w:t>
            </w:r>
          </w:hyperlink>
        </w:p>
        <w:p w14:paraId="2D168CFB" w14:textId="77777777" w:rsidR="002E3816" w:rsidRDefault="00000000">
          <w:pPr>
            <w:pBdr>
              <w:top w:val="nil"/>
              <w:left w:val="nil"/>
              <w:bottom w:val="nil"/>
              <w:right w:val="nil"/>
              <w:between w:val="nil"/>
            </w:pBdr>
            <w:tabs>
              <w:tab w:val="right" w:pos="9630"/>
            </w:tabs>
            <w:spacing w:after="100"/>
            <w:ind w:left="220"/>
            <w:rPr>
              <w:rFonts w:eastAsia="Calibri" w:cs="Calibri"/>
              <w:color w:val="000000"/>
            </w:rPr>
          </w:pPr>
          <w:hyperlink w:anchor="_heading=h.3dy6vkm">
            <w:r>
              <w:rPr>
                <w:rFonts w:eastAsia="Calibri" w:cs="Calibri"/>
                <w:color w:val="000000"/>
              </w:rPr>
              <w:t>4.3. Check signing Policy</w:t>
            </w:r>
            <w:r>
              <w:rPr>
                <w:rFonts w:eastAsia="Calibri" w:cs="Calibri"/>
                <w:color w:val="000000"/>
              </w:rPr>
              <w:tab/>
              <w:t>3</w:t>
            </w:r>
          </w:hyperlink>
        </w:p>
        <w:p w14:paraId="552B4EE7" w14:textId="77777777" w:rsidR="002E3816" w:rsidRDefault="00000000">
          <w:pPr>
            <w:pBdr>
              <w:top w:val="nil"/>
              <w:left w:val="nil"/>
              <w:bottom w:val="nil"/>
              <w:right w:val="nil"/>
              <w:between w:val="nil"/>
            </w:pBdr>
            <w:tabs>
              <w:tab w:val="right" w:pos="9630"/>
            </w:tabs>
            <w:spacing w:after="100"/>
            <w:ind w:left="220"/>
            <w:rPr>
              <w:rFonts w:eastAsia="Calibri" w:cs="Calibri"/>
              <w:color w:val="000000"/>
            </w:rPr>
          </w:pPr>
          <w:hyperlink w:anchor="_heading=h.1t3h5sf">
            <w:r>
              <w:rPr>
                <w:rFonts w:eastAsia="Calibri" w:cs="Calibri"/>
                <w:color w:val="000000"/>
              </w:rPr>
              <w:t>4.4. Member Travel Expense Reimbursement Policy</w:t>
            </w:r>
            <w:r>
              <w:rPr>
                <w:rFonts w:eastAsia="Calibri" w:cs="Calibri"/>
                <w:color w:val="000000"/>
              </w:rPr>
              <w:tab/>
              <w:t>3</w:t>
            </w:r>
          </w:hyperlink>
        </w:p>
        <w:p w14:paraId="797EC5F6" w14:textId="77777777" w:rsidR="002E3816" w:rsidRDefault="00000000">
          <w:pPr>
            <w:pBdr>
              <w:top w:val="nil"/>
              <w:left w:val="nil"/>
              <w:bottom w:val="nil"/>
              <w:right w:val="nil"/>
              <w:between w:val="nil"/>
            </w:pBdr>
            <w:tabs>
              <w:tab w:val="right" w:pos="9630"/>
            </w:tabs>
            <w:spacing w:after="100"/>
            <w:rPr>
              <w:rFonts w:eastAsia="Calibri" w:cs="Calibri"/>
              <w:color w:val="000000"/>
            </w:rPr>
          </w:pPr>
          <w:hyperlink w:anchor="_heading=h.4d34og8">
            <w:r>
              <w:rPr>
                <w:rFonts w:eastAsia="Calibri" w:cs="Calibri"/>
                <w:color w:val="000000"/>
              </w:rPr>
              <w:t>5. Events</w:t>
            </w:r>
            <w:r>
              <w:rPr>
                <w:rFonts w:eastAsia="Calibri" w:cs="Calibri"/>
                <w:color w:val="000000"/>
              </w:rPr>
              <w:tab/>
              <w:t>5</w:t>
            </w:r>
          </w:hyperlink>
        </w:p>
        <w:p w14:paraId="0F7D6A9A" w14:textId="77777777" w:rsidR="002E3816" w:rsidRDefault="00000000">
          <w:pPr>
            <w:pBdr>
              <w:top w:val="nil"/>
              <w:left w:val="nil"/>
              <w:bottom w:val="nil"/>
              <w:right w:val="nil"/>
              <w:between w:val="nil"/>
            </w:pBdr>
            <w:tabs>
              <w:tab w:val="right" w:pos="9630"/>
            </w:tabs>
            <w:spacing w:after="100"/>
            <w:rPr>
              <w:rFonts w:eastAsia="Calibri" w:cs="Calibri"/>
              <w:color w:val="000000"/>
            </w:rPr>
          </w:pPr>
          <w:hyperlink w:anchor="_heading=h.2s8eyo1">
            <w:r>
              <w:rPr>
                <w:rFonts w:eastAsia="Calibri" w:cs="Calibri"/>
                <w:color w:val="000000"/>
              </w:rPr>
              <w:t>6.  Scholarships</w:t>
            </w:r>
            <w:r>
              <w:rPr>
                <w:rFonts w:eastAsia="Calibri" w:cs="Calibri"/>
                <w:color w:val="000000"/>
              </w:rPr>
              <w:tab/>
              <w:t>6</w:t>
            </w:r>
          </w:hyperlink>
        </w:p>
        <w:p w14:paraId="596F4F90" w14:textId="77777777" w:rsidR="002E3816" w:rsidRDefault="00000000">
          <w:pPr>
            <w:pBdr>
              <w:top w:val="nil"/>
              <w:left w:val="nil"/>
              <w:bottom w:val="nil"/>
              <w:right w:val="nil"/>
              <w:between w:val="nil"/>
            </w:pBdr>
            <w:tabs>
              <w:tab w:val="right" w:pos="9630"/>
            </w:tabs>
            <w:spacing w:after="100"/>
            <w:ind w:left="220"/>
            <w:rPr>
              <w:rFonts w:eastAsia="Calibri" w:cs="Calibri"/>
              <w:color w:val="000000"/>
            </w:rPr>
          </w:pPr>
          <w:hyperlink w:anchor="_heading=h.17dp8vu">
            <w:r>
              <w:rPr>
                <w:rFonts w:eastAsia="Calibri" w:cs="Calibri"/>
                <w:color w:val="000000"/>
              </w:rPr>
              <w:t>6.1. Membership Requirements</w:t>
            </w:r>
            <w:r>
              <w:rPr>
                <w:rFonts w:eastAsia="Calibri" w:cs="Calibri"/>
                <w:color w:val="000000"/>
              </w:rPr>
              <w:tab/>
              <w:t>6</w:t>
            </w:r>
          </w:hyperlink>
        </w:p>
        <w:p w14:paraId="1E4C3B4E" w14:textId="77777777" w:rsidR="002E3816" w:rsidRDefault="00000000">
          <w:pPr>
            <w:pBdr>
              <w:top w:val="nil"/>
              <w:left w:val="nil"/>
              <w:bottom w:val="nil"/>
              <w:right w:val="nil"/>
              <w:between w:val="nil"/>
            </w:pBdr>
            <w:tabs>
              <w:tab w:val="right" w:pos="9630"/>
            </w:tabs>
            <w:spacing w:after="100"/>
            <w:rPr>
              <w:rFonts w:eastAsia="Calibri" w:cs="Calibri"/>
              <w:color w:val="000000"/>
            </w:rPr>
          </w:pPr>
          <w:hyperlink w:anchor="_heading=h.3rdcrjn">
            <w:r>
              <w:rPr>
                <w:rFonts w:eastAsia="Calibri" w:cs="Calibri"/>
                <w:color w:val="000000"/>
              </w:rPr>
              <w:t>7. NETWORK COURTESY POLICY</w:t>
            </w:r>
            <w:r>
              <w:rPr>
                <w:rFonts w:eastAsia="Calibri" w:cs="Calibri"/>
                <w:color w:val="000000"/>
              </w:rPr>
              <w:tab/>
              <w:t>6</w:t>
            </w:r>
          </w:hyperlink>
        </w:p>
        <w:p w14:paraId="6D8BD9B4" w14:textId="77777777" w:rsidR="002E3816" w:rsidRDefault="00000000">
          <w:pPr>
            <w:pBdr>
              <w:top w:val="nil"/>
              <w:left w:val="nil"/>
              <w:bottom w:val="nil"/>
              <w:right w:val="nil"/>
              <w:between w:val="nil"/>
            </w:pBdr>
            <w:tabs>
              <w:tab w:val="right" w:pos="9630"/>
            </w:tabs>
            <w:spacing w:after="100"/>
            <w:rPr>
              <w:rFonts w:eastAsia="Calibri" w:cs="Calibri"/>
              <w:color w:val="000000"/>
            </w:rPr>
          </w:pPr>
          <w:hyperlink w:anchor="_heading=h.26in1rg">
            <w:r>
              <w:rPr>
                <w:rFonts w:eastAsia="Calibri" w:cs="Calibri"/>
                <w:color w:val="000000"/>
              </w:rPr>
              <w:t>8.  Debit Cards</w:t>
            </w:r>
            <w:r>
              <w:rPr>
                <w:rFonts w:eastAsia="Calibri" w:cs="Calibri"/>
                <w:color w:val="000000"/>
              </w:rPr>
              <w:tab/>
              <w:t>7</w:t>
            </w:r>
          </w:hyperlink>
        </w:p>
        <w:p w14:paraId="292BBB57" w14:textId="77777777" w:rsidR="002E3816" w:rsidRDefault="00000000">
          <w:pPr>
            <w:pBdr>
              <w:top w:val="nil"/>
              <w:left w:val="nil"/>
              <w:bottom w:val="nil"/>
              <w:right w:val="nil"/>
              <w:between w:val="nil"/>
            </w:pBdr>
            <w:tabs>
              <w:tab w:val="right" w:pos="9630"/>
            </w:tabs>
            <w:spacing w:after="100"/>
            <w:ind w:left="220"/>
            <w:rPr>
              <w:rFonts w:eastAsia="Calibri" w:cs="Calibri"/>
              <w:color w:val="000000"/>
            </w:rPr>
          </w:pPr>
          <w:hyperlink w:anchor="_heading=h.lnxbz9">
            <w:r>
              <w:rPr>
                <w:rFonts w:eastAsia="Calibri" w:cs="Calibri"/>
                <w:color w:val="000000"/>
              </w:rPr>
              <w:t>8.1. Credit Cards</w:t>
            </w:r>
            <w:r>
              <w:rPr>
                <w:rFonts w:eastAsia="Calibri" w:cs="Calibri"/>
                <w:color w:val="000000"/>
              </w:rPr>
              <w:tab/>
              <w:t>7</w:t>
            </w:r>
          </w:hyperlink>
        </w:p>
        <w:p w14:paraId="0DBEB021" w14:textId="77777777" w:rsidR="002E3816" w:rsidRDefault="00000000">
          <w:pPr>
            <w:pBdr>
              <w:top w:val="nil"/>
              <w:left w:val="nil"/>
              <w:bottom w:val="nil"/>
              <w:right w:val="nil"/>
              <w:between w:val="nil"/>
            </w:pBdr>
            <w:tabs>
              <w:tab w:val="right" w:pos="9630"/>
            </w:tabs>
            <w:spacing w:after="100"/>
            <w:rPr>
              <w:rFonts w:eastAsia="Calibri" w:cs="Calibri"/>
              <w:color w:val="000000"/>
            </w:rPr>
          </w:pPr>
          <w:hyperlink w:anchor="_heading=h.35nkun2">
            <w:r>
              <w:rPr>
                <w:rFonts w:eastAsia="Calibri" w:cs="Calibri"/>
                <w:color w:val="000000"/>
              </w:rPr>
              <w:t>9. Audit Process</w:t>
            </w:r>
            <w:r>
              <w:rPr>
                <w:rFonts w:eastAsia="Calibri" w:cs="Calibri"/>
                <w:color w:val="000000"/>
              </w:rPr>
              <w:tab/>
              <w:t>7</w:t>
            </w:r>
          </w:hyperlink>
        </w:p>
        <w:p w14:paraId="6777AC51" w14:textId="77777777" w:rsidR="002E3816" w:rsidRDefault="00000000">
          <w:pPr>
            <w:pBdr>
              <w:top w:val="nil"/>
              <w:left w:val="nil"/>
              <w:bottom w:val="nil"/>
              <w:right w:val="nil"/>
              <w:between w:val="nil"/>
            </w:pBdr>
            <w:tabs>
              <w:tab w:val="right" w:pos="9630"/>
            </w:tabs>
            <w:spacing w:after="100"/>
            <w:rPr>
              <w:rFonts w:eastAsia="Calibri" w:cs="Calibri"/>
              <w:color w:val="000000"/>
            </w:rPr>
          </w:pPr>
          <w:hyperlink w:anchor="_heading=h.1ksv4uv">
            <w:r>
              <w:rPr>
                <w:rFonts w:eastAsia="Calibri" w:cs="Calibri"/>
                <w:color w:val="000000"/>
              </w:rPr>
              <w:t>10. BUDGETING PROCESS</w:t>
            </w:r>
            <w:r>
              <w:rPr>
                <w:rFonts w:eastAsia="Calibri" w:cs="Calibri"/>
                <w:color w:val="000000"/>
              </w:rPr>
              <w:tab/>
              <w:t>8</w:t>
            </w:r>
          </w:hyperlink>
        </w:p>
        <w:p w14:paraId="751A8074" w14:textId="77777777" w:rsidR="002E3816" w:rsidRDefault="00000000">
          <w:pPr>
            <w:pBdr>
              <w:top w:val="nil"/>
              <w:left w:val="nil"/>
              <w:bottom w:val="nil"/>
              <w:right w:val="nil"/>
              <w:between w:val="nil"/>
            </w:pBdr>
            <w:tabs>
              <w:tab w:val="right" w:pos="9630"/>
            </w:tabs>
            <w:spacing w:after="100"/>
            <w:rPr>
              <w:rFonts w:eastAsia="Calibri" w:cs="Calibri"/>
              <w:color w:val="000000"/>
            </w:rPr>
          </w:pPr>
          <w:hyperlink w:anchor="_heading=h.44sinio">
            <w:r>
              <w:rPr>
                <w:rFonts w:eastAsia="Calibri" w:cs="Calibri"/>
                <w:color w:val="000000"/>
              </w:rPr>
              <w:t>10. Charitable Contributions</w:t>
            </w:r>
            <w:r>
              <w:rPr>
                <w:rFonts w:eastAsia="Calibri" w:cs="Calibri"/>
                <w:color w:val="000000"/>
              </w:rPr>
              <w:tab/>
              <w:t>9</w:t>
            </w:r>
          </w:hyperlink>
        </w:p>
        <w:p w14:paraId="14BEEAF6" w14:textId="77777777" w:rsidR="002E3816" w:rsidRDefault="00000000">
          <w:pPr>
            <w:rPr>
              <w:rFonts w:eastAsia="Calibri" w:cs="Calibri"/>
            </w:rPr>
          </w:pPr>
          <w:r>
            <w:fldChar w:fldCharType="end"/>
          </w:r>
        </w:p>
      </w:sdtContent>
    </w:sdt>
    <w:p w14:paraId="7B48ACC4" w14:textId="77777777" w:rsidR="002E3816" w:rsidRDefault="002E3816">
      <w:pPr>
        <w:pStyle w:val="Title"/>
        <w:spacing w:line="259" w:lineRule="auto"/>
        <w:ind w:firstLine="0"/>
        <w:rPr>
          <w:rFonts w:eastAsia="Calibri" w:cs="Calibri"/>
          <w:sz w:val="22"/>
          <w:szCs w:val="22"/>
        </w:rPr>
      </w:pPr>
    </w:p>
    <w:p w14:paraId="2E18CD65" w14:textId="77777777" w:rsidR="002E3816" w:rsidRDefault="002E3816">
      <w:pPr>
        <w:pStyle w:val="Title"/>
        <w:spacing w:line="259" w:lineRule="auto"/>
        <w:ind w:firstLine="0"/>
        <w:rPr>
          <w:rFonts w:eastAsia="Calibri" w:cs="Calibri"/>
          <w:sz w:val="22"/>
          <w:szCs w:val="22"/>
        </w:rPr>
      </w:pPr>
    </w:p>
    <w:p w14:paraId="088C6EA4" w14:textId="77777777" w:rsidR="002E3816" w:rsidRDefault="002E3816">
      <w:pPr>
        <w:pStyle w:val="Title"/>
        <w:spacing w:line="259" w:lineRule="auto"/>
        <w:ind w:firstLine="0"/>
        <w:rPr>
          <w:rFonts w:eastAsia="Calibri" w:cs="Calibri"/>
          <w:sz w:val="22"/>
          <w:szCs w:val="22"/>
        </w:rPr>
      </w:pPr>
    </w:p>
    <w:p w14:paraId="0E7D3FFB" w14:textId="77777777" w:rsidR="002E3816" w:rsidRDefault="002E3816">
      <w:pPr>
        <w:pStyle w:val="Title"/>
        <w:spacing w:line="259" w:lineRule="auto"/>
        <w:ind w:firstLine="0"/>
        <w:rPr>
          <w:rFonts w:eastAsia="Calibri" w:cs="Calibri"/>
          <w:sz w:val="22"/>
          <w:szCs w:val="22"/>
        </w:rPr>
      </w:pPr>
    </w:p>
    <w:p w14:paraId="760C2EB6" w14:textId="77777777" w:rsidR="002E3816" w:rsidRDefault="002E3816">
      <w:pPr>
        <w:pStyle w:val="Title"/>
        <w:spacing w:line="259" w:lineRule="auto"/>
        <w:ind w:firstLine="0"/>
        <w:rPr>
          <w:rFonts w:eastAsia="Calibri" w:cs="Calibri"/>
          <w:sz w:val="22"/>
          <w:szCs w:val="22"/>
        </w:rPr>
      </w:pPr>
    </w:p>
    <w:p w14:paraId="4C68F49A" w14:textId="77777777" w:rsidR="002E3816" w:rsidRDefault="002E3816">
      <w:pPr>
        <w:pStyle w:val="Title"/>
        <w:spacing w:line="259" w:lineRule="auto"/>
        <w:ind w:firstLine="0"/>
        <w:rPr>
          <w:rFonts w:eastAsia="Calibri" w:cs="Calibri"/>
          <w:sz w:val="22"/>
          <w:szCs w:val="22"/>
        </w:rPr>
      </w:pPr>
    </w:p>
    <w:p w14:paraId="717C94C7" w14:textId="77777777" w:rsidR="002E3816" w:rsidRDefault="00000000">
      <w:pPr>
        <w:pStyle w:val="Title"/>
        <w:spacing w:line="259" w:lineRule="auto"/>
        <w:ind w:firstLine="0"/>
        <w:rPr>
          <w:rFonts w:eastAsia="Calibri" w:cs="Calibri"/>
          <w:sz w:val="22"/>
          <w:szCs w:val="22"/>
        </w:rPr>
      </w:pPr>
      <w:r>
        <w:rPr>
          <w:rFonts w:eastAsia="Calibri" w:cs="Calibri"/>
          <w:sz w:val="22"/>
          <w:szCs w:val="22"/>
        </w:rPr>
        <w:t>The purpose of this Procedures &amp; Policy Manual is to provide clear and consistent direction of the local network’s day-to-day operations where their finances are concerned, and to provide transparency and accountability to the Network and its members.</w:t>
      </w:r>
    </w:p>
    <w:p w14:paraId="53649884" w14:textId="77777777" w:rsidR="002E3816" w:rsidRDefault="002E3816">
      <w:pPr>
        <w:pStyle w:val="Title"/>
        <w:spacing w:line="259" w:lineRule="auto"/>
        <w:ind w:firstLine="0"/>
        <w:rPr>
          <w:rFonts w:eastAsia="Calibri" w:cs="Calibri"/>
          <w:sz w:val="22"/>
          <w:szCs w:val="22"/>
        </w:rPr>
      </w:pPr>
    </w:p>
    <w:p w14:paraId="401543F3" w14:textId="77777777" w:rsidR="002E3816" w:rsidRDefault="002E3816" w:rsidP="009457C0">
      <w:pPr>
        <w:pStyle w:val="Title"/>
        <w:spacing w:line="259" w:lineRule="auto"/>
        <w:ind w:left="0" w:firstLine="0"/>
        <w:rPr>
          <w:rFonts w:eastAsia="Calibri" w:cs="Calibri"/>
          <w:sz w:val="22"/>
          <w:szCs w:val="22"/>
        </w:rPr>
      </w:pPr>
    </w:p>
    <w:p w14:paraId="4DE10C6E" w14:textId="77777777" w:rsidR="002E3816" w:rsidRDefault="002E3816">
      <w:pPr>
        <w:pBdr>
          <w:top w:val="nil"/>
          <w:left w:val="nil"/>
          <w:bottom w:val="nil"/>
          <w:right w:val="nil"/>
          <w:between w:val="nil"/>
        </w:pBdr>
        <w:rPr>
          <w:rFonts w:eastAsia="Calibri" w:cs="Calibri"/>
          <w:color w:val="000000"/>
        </w:rPr>
      </w:pPr>
    </w:p>
    <w:p w14:paraId="4DA6B53F" w14:textId="77777777" w:rsidR="002E3816" w:rsidRDefault="002E3816">
      <w:pPr>
        <w:pBdr>
          <w:top w:val="nil"/>
          <w:left w:val="nil"/>
          <w:bottom w:val="nil"/>
          <w:right w:val="nil"/>
          <w:between w:val="nil"/>
        </w:pBdr>
        <w:spacing w:before="5"/>
        <w:rPr>
          <w:rFonts w:eastAsia="Calibri" w:cs="Calibri"/>
          <w:color w:val="000000"/>
        </w:rPr>
      </w:pPr>
    </w:p>
    <w:p w14:paraId="0F841133" w14:textId="77777777" w:rsidR="002E3816" w:rsidRDefault="00000000">
      <w:pPr>
        <w:pStyle w:val="Heading1"/>
        <w:numPr>
          <w:ilvl w:val="0"/>
          <w:numId w:val="3"/>
        </w:numPr>
        <w:rPr>
          <w:rFonts w:eastAsia="Calibri" w:cs="Calibri"/>
          <w:u w:val="none"/>
        </w:rPr>
      </w:pPr>
      <w:bookmarkStart w:id="0" w:name="_heading=h.gjdgxs" w:colFirst="0" w:colLast="0"/>
      <w:bookmarkEnd w:id="0"/>
      <w:r>
        <w:rPr>
          <w:rFonts w:eastAsia="Calibri" w:cs="Calibri"/>
        </w:rPr>
        <w:t>Financial Statement Preparation and Distribution</w:t>
      </w:r>
    </w:p>
    <w:p w14:paraId="589486CD" w14:textId="77777777" w:rsidR="002E3816" w:rsidRDefault="002E3816">
      <w:pPr>
        <w:pBdr>
          <w:top w:val="nil"/>
          <w:left w:val="nil"/>
          <w:bottom w:val="nil"/>
          <w:right w:val="nil"/>
          <w:between w:val="nil"/>
        </w:pBdr>
        <w:spacing w:before="11"/>
        <w:rPr>
          <w:rFonts w:eastAsia="Calibri" w:cs="Calibri"/>
          <w:b/>
          <w:color w:val="000000"/>
        </w:rPr>
      </w:pPr>
    </w:p>
    <w:p w14:paraId="550445EE" w14:textId="77777777" w:rsidR="002E3816" w:rsidRDefault="00000000">
      <w:pPr>
        <w:rPr>
          <w:rFonts w:eastAsia="Calibri" w:cs="Calibri"/>
        </w:rPr>
      </w:pPr>
      <w:r>
        <w:rPr>
          <w:rFonts w:eastAsia="Calibri" w:cs="Calibri"/>
        </w:rPr>
        <w:t>Only the Treasurer and a CPA will have full Access to QuickBooks. The President and President Elect will have viewing rights only.</w:t>
      </w:r>
    </w:p>
    <w:p w14:paraId="1FFBA50A" w14:textId="77777777" w:rsidR="002E3816" w:rsidRDefault="002E3816">
      <w:pPr>
        <w:rPr>
          <w:rFonts w:eastAsia="Calibri" w:cs="Calibri"/>
        </w:rPr>
      </w:pPr>
    </w:p>
    <w:p w14:paraId="13F7217D" w14:textId="77777777" w:rsidR="002E3816" w:rsidRDefault="00000000">
      <w:pPr>
        <w:rPr>
          <w:rFonts w:eastAsia="Calibri" w:cs="Calibri"/>
        </w:rPr>
      </w:pPr>
      <w:r>
        <w:rPr>
          <w:rFonts w:eastAsia="Calibri" w:cs="Calibri"/>
        </w:rPr>
        <w:t>On a monthly basis, the Treasurer will prepare the following for distribution to the Governing Board members:</w:t>
      </w:r>
    </w:p>
    <w:p w14:paraId="0ACC7C60" w14:textId="77777777" w:rsidR="002E3816" w:rsidRPr="009457C0" w:rsidRDefault="00000000" w:rsidP="009457C0">
      <w:pPr>
        <w:pStyle w:val="ListParagraph"/>
      </w:pPr>
      <w:r w:rsidRPr="009457C0">
        <w:t>a current report and budget line-item financial accounting for the current month</w:t>
      </w:r>
    </w:p>
    <w:p w14:paraId="61CC18AF" w14:textId="77777777" w:rsidR="002E3816" w:rsidRDefault="00000000" w:rsidP="009457C0">
      <w:pPr>
        <w:pStyle w:val="ListParagraph"/>
      </w:pPr>
      <w:r>
        <w:t>year-to-date and Budget vs. Actual reports</w:t>
      </w:r>
    </w:p>
    <w:p w14:paraId="6DDBD90C" w14:textId="77777777" w:rsidR="002E3816" w:rsidRDefault="002E3816">
      <w:pPr>
        <w:pBdr>
          <w:top w:val="nil"/>
          <w:left w:val="nil"/>
          <w:bottom w:val="nil"/>
          <w:right w:val="nil"/>
          <w:between w:val="nil"/>
        </w:pBdr>
        <w:spacing w:before="5"/>
        <w:rPr>
          <w:rFonts w:eastAsia="Calibri" w:cs="Calibri"/>
          <w:color w:val="000000"/>
        </w:rPr>
      </w:pPr>
    </w:p>
    <w:p w14:paraId="26229BA5" w14:textId="77777777" w:rsidR="002E3816" w:rsidRDefault="00000000">
      <w:pPr>
        <w:pStyle w:val="Heading1"/>
        <w:numPr>
          <w:ilvl w:val="0"/>
          <w:numId w:val="3"/>
        </w:numPr>
        <w:rPr>
          <w:rFonts w:eastAsia="Calibri" w:cs="Calibri"/>
          <w:u w:val="none"/>
        </w:rPr>
      </w:pPr>
      <w:bookmarkStart w:id="1" w:name="_heading=h.30j0zll" w:colFirst="0" w:colLast="0"/>
      <w:bookmarkEnd w:id="1"/>
      <w:r>
        <w:rPr>
          <w:rFonts w:eastAsia="Calibri" w:cs="Calibri"/>
        </w:rPr>
        <w:t>Records Retention &amp; Destruction</w:t>
      </w:r>
    </w:p>
    <w:p w14:paraId="18B9CD34" w14:textId="77777777" w:rsidR="002E3816" w:rsidRDefault="00000000">
      <w:pPr>
        <w:rPr>
          <w:rFonts w:eastAsia="Calibri" w:cs="Calibri"/>
        </w:rPr>
      </w:pPr>
      <w:r>
        <w:rPr>
          <w:rFonts w:eastAsia="Calibri" w:cs="Calibri"/>
        </w:rPr>
        <w:t>The following shall be retained in a secure location for a minimum of 6 years:</w:t>
      </w:r>
    </w:p>
    <w:p w14:paraId="2B020993" w14:textId="77777777" w:rsidR="002E3816" w:rsidRDefault="00000000">
      <w:pPr>
        <w:numPr>
          <w:ilvl w:val="0"/>
          <w:numId w:val="4"/>
        </w:numPr>
        <w:pBdr>
          <w:top w:val="nil"/>
          <w:left w:val="nil"/>
          <w:bottom w:val="nil"/>
          <w:right w:val="nil"/>
          <w:between w:val="nil"/>
        </w:pBdr>
        <w:spacing w:line="259" w:lineRule="auto"/>
        <w:ind w:right="100"/>
      </w:pPr>
      <w:r>
        <w:rPr>
          <w:rFonts w:eastAsia="Calibri" w:cs="Calibri"/>
          <w:color w:val="000000"/>
        </w:rPr>
        <w:t>Bank reconciliations and statements</w:t>
      </w:r>
    </w:p>
    <w:p w14:paraId="08362366" w14:textId="77777777" w:rsidR="002E3816" w:rsidRDefault="00000000">
      <w:pPr>
        <w:numPr>
          <w:ilvl w:val="0"/>
          <w:numId w:val="4"/>
        </w:numPr>
        <w:pBdr>
          <w:top w:val="nil"/>
          <w:left w:val="nil"/>
          <w:bottom w:val="nil"/>
          <w:right w:val="nil"/>
          <w:between w:val="nil"/>
        </w:pBdr>
        <w:spacing w:line="259" w:lineRule="auto"/>
        <w:ind w:right="100"/>
      </w:pPr>
      <w:r>
        <w:rPr>
          <w:rFonts w:eastAsia="Calibri" w:cs="Calibri"/>
          <w:color w:val="000000"/>
        </w:rPr>
        <w:t>Deposits and receipts</w:t>
      </w:r>
    </w:p>
    <w:p w14:paraId="1FF8AF1D" w14:textId="77777777" w:rsidR="002E3816" w:rsidRDefault="00000000">
      <w:pPr>
        <w:numPr>
          <w:ilvl w:val="0"/>
          <w:numId w:val="4"/>
        </w:numPr>
        <w:pBdr>
          <w:top w:val="nil"/>
          <w:left w:val="nil"/>
          <w:bottom w:val="nil"/>
          <w:right w:val="nil"/>
          <w:between w:val="nil"/>
        </w:pBdr>
        <w:spacing w:line="259" w:lineRule="auto"/>
        <w:ind w:right="100"/>
      </w:pPr>
      <w:r>
        <w:rPr>
          <w:rFonts w:eastAsia="Calibri" w:cs="Calibri"/>
          <w:color w:val="000000"/>
        </w:rPr>
        <w:t>Contracts and leases – length of the contract plus 6 years</w:t>
      </w:r>
    </w:p>
    <w:p w14:paraId="2262A1B6" w14:textId="2E0C318E" w:rsidR="002E3816" w:rsidRDefault="00000000">
      <w:pPr>
        <w:numPr>
          <w:ilvl w:val="0"/>
          <w:numId w:val="4"/>
        </w:numPr>
        <w:pBdr>
          <w:top w:val="nil"/>
          <w:left w:val="nil"/>
          <w:bottom w:val="nil"/>
          <w:right w:val="nil"/>
          <w:between w:val="nil"/>
        </w:pBdr>
        <w:spacing w:line="259" w:lineRule="auto"/>
        <w:ind w:right="100"/>
      </w:pPr>
      <w:r>
        <w:rPr>
          <w:rFonts w:eastAsia="Calibri" w:cs="Calibri"/>
          <w:color w:val="000000"/>
        </w:rPr>
        <w:t xml:space="preserve">Invoices and supporting payables </w:t>
      </w:r>
      <w:r w:rsidR="009457C0">
        <w:rPr>
          <w:rFonts w:eastAsia="Calibri" w:cs="Calibri"/>
          <w:color w:val="000000"/>
        </w:rPr>
        <w:t>documentation.</w:t>
      </w:r>
    </w:p>
    <w:p w14:paraId="3CE2831B" w14:textId="77777777" w:rsidR="002E3816" w:rsidRDefault="002E3816">
      <w:pPr>
        <w:pBdr>
          <w:top w:val="nil"/>
          <w:left w:val="nil"/>
          <w:bottom w:val="nil"/>
          <w:right w:val="nil"/>
          <w:between w:val="nil"/>
        </w:pBdr>
        <w:spacing w:before="4"/>
        <w:rPr>
          <w:rFonts w:eastAsia="Calibri" w:cs="Calibri"/>
          <w:color w:val="000000"/>
        </w:rPr>
      </w:pPr>
    </w:p>
    <w:p w14:paraId="58CC814B" w14:textId="77777777" w:rsidR="002E3816" w:rsidRDefault="00000000">
      <w:pPr>
        <w:pBdr>
          <w:top w:val="nil"/>
          <w:left w:val="nil"/>
          <w:bottom w:val="nil"/>
          <w:right w:val="nil"/>
          <w:between w:val="nil"/>
        </w:pBdr>
        <w:rPr>
          <w:rFonts w:eastAsia="Calibri" w:cs="Calibri"/>
          <w:color w:val="000000"/>
        </w:rPr>
      </w:pPr>
      <w:r>
        <w:rPr>
          <w:rFonts w:eastAsia="Calibri" w:cs="Calibri"/>
          <w:color w:val="000000"/>
        </w:rPr>
        <w:t>The following records shall be retained permanently:</w:t>
      </w:r>
    </w:p>
    <w:p w14:paraId="3888F5F6" w14:textId="77777777" w:rsidR="002E3816" w:rsidRDefault="00000000">
      <w:pPr>
        <w:numPr>
          <w:ilvl w:val="0"/>
          <w:numId w:val="6"/>
        </w:numPr>
        <w:pBdr>
          <w:top w:val="nil"/>
          <w:left w:val="nil"/>
          <w:bottom w:val="nil"/>
          <w:right w:val="nil"/>
          <w:between w:val="nil"/>
        </w:pBdr>
        <w:spacing w:line="259" w:lineRule="auto"/>
        <w:ind w:right="100"/>
      </w:pPr>
      <w:r>
        <w:rPr>
          <w:rFonts w:eastAsia="Calibri" w:cs="Calibri"/>
          <w:color w:val="000000"/>
        </w:rPr>
        <w:t>Articles of incorporation</w:t>
      </w:r>
    </w:p>
    <w:p w14:paraId="79509E6D" w14:textId="77777777" w:rsidR="002E3816" w:rsidRDefault="00000000">
      <w:pPr>
        <w:numPr>
          <w:ilvl w:val="0"/>
          <w:numId w:val="6"/>
        </w:numPr>
        <w:pBdr>
          <w:top w:val="nil"/>
          <w:left w:val="nil"/>
          <w:bottom w:val="nil"/>
          <w:right w:val="nil"/>
          <w:between w:val="nil"/>
        </w:pBdr>
        <w:spacing w:line="259" w:lineRule="auto"/>
        <w:ind w:right="100"/>
      </w:pPr>
      <w:r>
        <w:rPr>
          <w:rFonts w:eastAsia="Calibri" w:cs="Calibri"/>
          <w:color w:val="000000"/>
        </w:rPr>
        <w:t>Corporate resolutions</w:t>
      </w:r>
    </w:p>
    <w:p w14:paraId="24DAC76A" w14:textId="77777777" w:rsidR="002E3816" w:rsidRDefault="00000000">
      <w:pPr>
        <w:numPr>
          <w:ilvl w:val="0"/>
          <w:numId w:val="6"/>
        </w:numPr>
        <w:pBdr>
          <w:top w:val="nil"/>
          <w:left w:val="nil"/>
          <w:bottom w:val="nil"/>
          <w:right w:val="nil"/>
          <w:between w:val="nil"/>
        </w:pBdr>
        <w:spacing w:line="259" w:lineRule="auto"/>
        <w:ind w:right="100"/>
      </w:pPr>
      <w:r>
        <w:rPr>
          <w:rFonts w:eastAsia="Calibri" w:cs="Calibri"/>
          <w:color w:val="000000"/>
        </w:rPr>
        <w:t>Determination letter from the IRS</w:t>
      </w:r>
    </w:p>
    <w:p w14:paraId="78210519" w14:textId="77777777" w:rsidR="002E3816" w:rsidRDefault="00000000">
      <w:pPr>
        <w:numPr>
          <w:ilvl w:val="0"/>
          <w:numId w:val="6"/>
        </w:numPr>
        <w:pBdr>
          <w:top w:val="nil"/>
          <w:left w:val="nil"/>
          <w:bottom w:val="nil"/>
          <w:right w:val="nil"/>
          <w:between w:val="nil"/>
        </w:pBdr>
        <w:spacing w:line="259" w:lineRule="auto"/>
        <w:ind w:right="100"/>
      </w:pPr>
      <w:r>
        <w:rPr>
          <w:rFonts w:eastAsia="Calibri" w:cs="Calibri"/>
          <w:color w:val="000000"/>
        </w:rPr>
        <w:t>Independent audit reports</w:t>
      </w:r>
    </w:p>
    <w:p w14:paraId="25CD76E3" w14:textId="77777777" w:rsidR="002E3816" w:rsidRDefault="00000000">
      <w:pPr>
        <w:numPr>
          <w:ilvl w:val="0"/>
          <w:numId w:val="6"/>
        </w:numPr>
        <w:pBdr>
          <w:top w:val="nil"/>
          <w:left w:val="nil"/>
          <w:bottom w:val="nil"/>
          <w:right w:val="nil"/>
          <w:between w:val="nil"/>
        </w:pBdr>
        <w:spacing w:line="259" w:lineRule="auto"/>
        <w:ind w:right="100"/>
      </w:pPr>
      <w:r>
        <w:rPr>
          <w:rFonts w:eastAsia="Calibri" w:cs="Calibri"/>
          <w:color w:val="000000"/>
        </w:rPr>
        <w:t>Tax returns</w:t>
      </w:r>
    </w:p>
    <w:p w14:paraId="56569E08" w14:textId="77777777" w:rsidR="002E3816" w:rsidRDefault="00000000">
      <w:pPr>
        <w:numPr>
          <w:ilvl w:val="0"/>
          <w:numId w:val="6"/>
        </w:numPr>
        <w:pBdr>
          <w:top w:val="nil"/>
          <w:left w:val="nil"/>
          <w:bottom w:val="nil"/>
          <w:right w:val="nil"/>
          <w:between w:val="nil"/>
        </w:pBdr>
        <w:spacing w:line="259" w:lineRule="auto"/>
        <w:ind w:right="100"/>
      </w:pPr>
      <w:r>
        <w:rPr>
          <w:rFonts w:eastAsia="Calibri" w:cs="Calibri"/>
          <w:color w:val="000000"/>
        </w:rPr>
        <w:t>Governing Board minutes</w:t>
      </w:r>
    </w:p>
    <w:p w14:paraId="53F98241" w14:textId="77777777" w:rsidR="002E3816" w:rsidRDefault="002E3816">
      <w:pPr>
        <w:pBdr>
          <w:top w:val="nil"/>
          <w:left w:val="nil"/>
          <w:bottom w:val="nil"/>
          <w:right w:val="nil"/>
          <w:between w:val="nil"/>
        </w:pBdr>
        <w:spacing w:before="9"/>
        <w:rPr>
          <w:rFonts w:eastAsia="Calibri" w:cs="Calibri"/>
          <w:color w:val="000000"/>
        </w:rPr>
      </w:pPr>
    </w:p>
    <w:p w14:paraId="2606E04A" w14:textId="77777777" w:rsidR="002E3816" w:rsidRDefault="00000000">
      <w:pPr>
        <w:pStyle w:val="Heading1"/>
        <w:numPr>
          <w:ilvl w:val="0"/>
          <w:numId w:val="3"/>
        </w:numPr>
        <w:rPr>
          <w:rFonts w:eastAsia="Calibri" w:cs="Calibri"/>
          <w:u w:val="none"/>
        </w:rPr>
      </w:pPr>
      <w:bookmarkStart w:id="2" w:name="_heading=h.1fob9te" w:colFirst="0" w:colLast="0"/>
      <w:bookmarkEnd w:id="2"/>
      <w:r>
        <w:rPr>
          <w:rFonts w:eastAsia="Calibri" w:cs="Calibri"/>
        </w:rPr>
        <w:t>Review of Recurring Auto debits, Login &amp; Password Information</w:t>
      </w:r>
    </w:p>
    <w:p w14:paraId="70D74734" w14:textId="77777777" w:rsidR="002E3816" w:rsidRDefault="00000000">
      <w:pPr>
        <w:rPr>
          <w:rFonts w:eastAsia="Calibri" w:cs="Calibri"/>
        </w:rPr>
      </w:pPr>
      <w:r>
        <w:rPr>
          <w:rFonts w:eastAsia="Calibri" w:cs="Calibri"/>
        </w:rPr>
        <w:t>Online accounts requiring a secure login shall be recorded in the records per the Local Network Playbook. Recurring auto debits for local network expenses are to be reviewed and updated annually per the Local Network Playbook.</w:t>
      </w:r>
    </w:p>
    <w:p w14:paraId="0DD38B4F" w14:textId="77777777" w:rsidR="002E3816" w:rsidRDefault="002E3816">
      <w:pPr>
        <w:pStyle w:val="Heading1"/>
        <w:spacing w:before="83"/>
        <w:ind w:firstLine="120"/>
        <w:rPr>
          <w:rFonts w:eastAsia="Calibri" w:cs="Calibri"/>
        </w:rPr>
      </w:pPr>
    </w:p>
    <w:p w14:paraId="0793FB18" w14:textId="77777777" w:rsidR="002E3816" w:rsidRDefault="00000000">
      <w:pPr>
        <w:pStyle w:val="Heading1"/>
        <w:numPr>
          <w:ilvl w:val="0"/>
          <w:numId w:val="3"/>
        </w:numPr>
        <w:spacing w:before="83"/>
        <w:rPr>
          <w:rFonts w:eastAsia="Calibri" w:cs="Calibri"/>
          <w:u w:val="none"/>
        </w:rPr>
      </w:pPr>
      <w:bookmarkStart w:id="3" w:name="_heading=h.3znysh7" w:colFirst="0" w:colLast="0"/>
      <w:bookmarkEnd w:id="3"/>
      <w:r>
        <w:rPr>
          <w:rFonts w:eastAsia="Calibri" w:cs="Calibri"/>
        </w:rPr>
        <w:t>Reimbursements and Check Requests</w:t>
      </w:r>
    </w:p>
    <w:p w14:paraId="53146D55" w14:textId="1286D7D1" w:rsidR="002E3816" w:rsidRDefault="00000000">
      <w:pPr>
        <w:pBdr>
          <w:top w:val="nil"/>
          <w:left w:val="nil"/>
          <w:bottom w:val="nil"/>
          <w:right w:val="nil"/>
          <w:between w:val="nil"/>
        </w:pBdr>
        <w:spacing w:before="37"/>
        <w:ind w:left="120" w:right="177"/>
        <w:rPr>
          <w:rFonts w:eastAsia="Calibri" w:cs="Calibri"/>
          <w:color w:val="000000"/>
        </w:rPr>
      </w:pPr>
      <w:r>
        <w:rPr>
          <w:rFonts w:eastAsia="Calibri" w:cs="Calibri"/>
          <w:color w:val="000000"/>
        </w:rPr>
        <w:t xml:space="preserve">Certain events or network activities may require the reimbursement or advance of funds for Travel, Events, Project </w:t>
      </w:r>
      <w:r w:rsidR="009457C0">
        <w:rPr>
          <w:rFonts w:eastAsia="Calibri" w:cs="Calibri"/>
          <w:color w:val="000000"/>
        </w:rPr>
        <w:t>Teams,</w:t>
      </w:r>
      <w:r>
        <w:rPr>
          <w:rFonts w:eastAsia="Calibri" w:cs="Calibri"/>
          <w:color w:val="000000"/>
        </w:rPr>
        <w:t xml:space="preserve"> and Programs. Details regarding Reimbursements and Check Requests can be found in the Playbook or within the Travel section of this Financial Policies and Procedures Manual. In addition, the following guidelines will apply:</w:t>
      </w:r>
    </w:p>
    <w:p w14:paraId="51B336C3" w14:textId="77777777" w:rsidR="002E3816" w:rsidRDefault="002E3816">
      <w:pPr>
        <w:pBdr>
          <w:top w:val="nil"/>
          <w:left w:val="nil"/>
          <w:bottom w:val="nil"/>
          <w:right w:val="nil"/>
          <w:between w:val="nil"/>
        </w:pBdr>
        <w:rPr>
          <w:rFonts w:eastAsia="Calibri" w:cs="Calibri"/>
          <w:color w:val="000000"/>
        </w:rPr>
      </w:pPr>
    </w:p>
    <w:p w14:paraId="6348AB5B" w14:textId="77777777" w:rsidR="002E3816" w:rsidRDefault="00000000">
      <w:pPr>
        <w:pStyle w:val="Heading2"/>
        <w:ind w:firstLine="90"/>
      </w:pPr>
      <w:bookmarkStart w:id="4" w:name="_heading=h.2et92p0" w:colFirst="0" w:colLast="0"/>
      <w:bookmarkEnd w:id="4"/>
      <w:r>
        <w:rPr>
          <w:b w:val="0"/>
          <w:u w:val="none"/>
        </w:rPr>
        <w:t>4.</w:t>
      </w:r>
      <w:r>
        <w:rPr>
          <w:u w:val="none"/>
        </w:rPr>
        <w:t>1.</w:t>
      </w:r>
      <w:r>
        <w:t xml:space="preserve"> Reimbursements</w:t>
      </w:r>
    </w:p>
    <w:p w14:paraId="75E2BE10" w14:textId="77777777" w:rsidR="002E3816" w:rsidRDefault="00000000">
      <w:pPr>
        <w:numPr>
          <w:ilvl w:val="0"/>
          <w:numId w:val="7"/>
        </w:numPr>
        <w:pBdr>
          <w:top w:val="nil"/>
          <w:left w:val="nil"/>
          <w:bottom w:val="nil"/>
          <w:right w:val="nil"/>
          <w:between w:val="nil"/>
        </w:pBdr>
        <w:spacing w:line="259" w:lineRule="auto"/>
        <w:ind w:right="100"/>
      </w:pPr>
      <w:r>
        <w:rPr>
          <w:rFonts w:eastAsia="Calibri" w:cs="Calibri"/>
          <w:color w:val="000000"/>
        </w:rPr>
        <w:t>All reimbursement requests must be sent to the Treasurer on the provided Network Reimbursement form and must include the receipts.</w:t>
      </w:r>
    </w:p>
    <w:p w14:paraId="16A25D42" w14:textId="77777777" w:rsidR="002E3816" w:rsidRDefault="00000000">
      <w:pPr>
        <w:numPr>
          <w:ilvl w:val="0"/>
          <w:numId w:val="7"/>
        </w:numPr>
        <w:pBdr>
          <w:top w:val="nil"/>
          <w:left w:val="nil"/>
          <w:bottom w:val="nil"/>
          <w:right w:val="nil"/>
          <w:between w:val="nil"/>
        </w:pBdr>
        <w:spacing w:line="259" w:lineRule="auto"/>
        <w:ind w:right="100"/>
      </w:pPr>
      <w:r>
        <w:rPr>
          <w:rFonts w:eastAsia="Calibri" w:cs="Calibri"/>
          <w:color w:val="000000"/>
        </w:rPr>
        <w:t>See Member Travel Expense Reimbursement Section for requirements for travel reimbursement when applicable for the network.</w:t>
      </w:r>
    </w:p>
    <w:p w14:paraId="6DE0609A" w14:textId="77777777" w:rsidR="002E3816" w:rsidRDefault="00000000">
      <w:pPr>
        <w:numPr>
          <w:ilvl w:val="0"/>
          <w:numId w:val="7"/>
        </w:numPr>
        <w:pBdr>
          <w:top w:val="nil"/>
          <w:left w:val="nil"/>
          <w:bottom w:val="nil"/>
          <w:right w:val="nil"/>
          <w:between w:val="nil"/>
        </w:pBdr>
        <w:spacing w:line="259" w:lineRule="auto"/>
        <w:ind w:right="100"/>
      </w:pPr>
      <w:r>
        <w:rPr>
          <w:rFonts w:eastAsia="Calibri" w:cs="Calibri"/>
          <w:color w:val="000000"/>
        </w:rPr>
        <w:t>Only Budgeted items will be advanced or reimbursed without Governing Board approval.</w:t>
      </w:r>
    </w:p>
    <w:p w14:paraId="53E6D38E" w14:textId="77777777" w:rsidR="002E3816" w:rsidRDefault="00000000">
      <w:pPr>
        <w:numPr>
          <w:ilvl w:val="0"/>
          <w:numId w:val="7"/>
        </w:numPr>
        <w:pBdr>
          <w:top w:val="nil"/>
          <w:left w:val="nil"/>
          <w:bottom w:val="nil"/>
          <w:right w:val="nil"/>
          <w:between w:val="nil"/>
        </w:pBdr>
        <w:spacing w:line="259" w:lineRule="auto"/>
        <w:ind w:right="100"/>
      </w:pPr>
      <w:r>
        <w:rPr>
          <w:rFonts w:eastAsia="Calibri" w:cs="Calibri"/>
          <w:color w:val="000000"/>
        </w:rPr>
        <w:t>Reimbursement Requests must be received no later than 30 days from the end of the event.</w:t>
      </w:r>
    </w:p>
    <w:p w14:paraId="594EBFBB" w14:textId="77777777" w:rsidR="002E3816" w:rsidRDefault="00000000">
      <w:pPr>
        <w:pStyle w:val="Heading2"/>
        <w:ind w:firstLine="90"/>
      </w:pPr>
      <w:bookmarkStart w:id="5" w:name="_heading=h.tyjcwt" w:colFirst="0" w:colLast="0"/>
      <w:bookmarkEnd w:id="5"/>
      <w:r>
        <w:rPr>
          <w:u w:val="none"/>
        </w:rPr>
        <w:lastRenderedPageBreak/>
        <w:t>4.2.</w:t>
      </w:r>
      <w:r>
        <w:t xml:space="preserve"> Advance Payments</w:t>
      </w:r>
    </w:p>
    <w:p w14:paraId="3D1E5E46" w14:textId="77777777" w:rsidR="002E3816" w:rsidRDefault="00000000">
      <w:pPr>
        <w:numPr>
          <w:ilvl w:val="0"/>
          <w:numId w:val="2"/>
        </w:numPr>
        <w:pBdr>
          <w:top w:val="nil"/>
          <w:left w:val="nil"/>
          <w:bottom w:val="nil"/>
          <w:right w:val="nil"/>
          <w:between w:val="nil"/>
        </w:pBdr>
        <w:spacing w:line="259" w:lineRule="auto"/>
        <w:ind w:right="100"/>
      </w:pPr>
      <w:r>
        <w:rPr>
          <w:rFonts w:eastAsia="Calibri" w:cs="Calibri"/>
          <w:color w:val="000000"/>
        </w:rPr>
        <w:t>The amount and purpose must be within the current Network Budget</w:t>
      </w:r>
    </w:p>
    <w:p w14:paraId="51136823" w14:textId="2E0BC820" w:rsidR="002E3816" w:rsidRDefault="00000000">
      <w:pPr>
        <w:numPr>
          <w:ilvl w:val="0"/>
          <w:numId w:val="2"/>
        </w:numPr>
        <w:pBdr>
          <w:top w:val="nil"/>
          <w:left w:val="nil"/>
          <w:bottom w:val="nil"/>
          <w:right w:val="nil"/>
          <w:between w:val="nil"/>
        </w:pBdr>
        <w:spacing w:line="259" w:lineRule="auto"/>
        <w:ind w:right="100"/>
      </w:pPr>
      <w:r>
        <w:rPr>
          <w:rFonts w:eastAsia="Calibri" w:cs="Calibri"/>
          <w:color w:val="000000"/>
        </w:rPr>
        <w:t xml:space="preserve">An invoice or contract stating the amount due must accompany the check </w:t>
      </w:r>
      <w:r w:rsidR="009457C0">
        <w:rPr>
          <w:rFonts w:eastAsia="Calibri" w:cs="Calibri"/>
          <w:color w:val="000000"/>
        </w:rPr>
        <w:t>request.</w:t>
      </w:r>
    </w:p>
    <w:p w14:paraId="708EF635" w14:textId="77777777" w:rsidR="002E3816" w:rsidRDefault="00000000">
      <w:pPr>
        <w:numPr>
          <w:ilvl w:val="0"/>
          <w:numId w:val="2"/>
        </w:numPr>
        <w:pBdr>
          <w:top w:val="nil"/>
          <w:left w:val="nil"/>
          <w:bottom w:val="nil"/>
          <w:right w:val="nil"/>
          <w:between w:val="nil"/>
        </w:pBdr>
        <w:spacing w:line="259" w:lineRule="auto"/>
        <w:ind w:right="100"/>
      </w:pPr>
      <w:r>
        <w:rPr>
          <w:rFonts w:eastAsia="Calibri" w:cs="Calibri"/>
          <w:color w:val="000000"/>
        </w:rPr>
        <w:t>The appropriate Check Request Form must be used.</w:t>
      </w:r>
    </w:p>
    <w:p w14:paraId="378833E2" w14:textId="77777777" w:rsidR="002E3816" w:rsidRDefault="00000000">
      <w:pPr>
        <w:numPr>
          <w:ilvl w:val="0"/>
          <w:numId w:val="2"/>
        </w:numPr>
        <w:pBdr>
          <w:top w:val="nil"/>
          <w:left w:val="nil"/>
          <w:bottom w:val="nil"/>
          <w:right w:val="nil"/>
          <w:between w:val="nil"/>
        </w:pBdr>
        <w:spacing w:line="259" w:lineRule="auto"/>
        <w:ind w:right="100"/>
      </w:pPr>
      <w:r>
        <w:rPr>
          <w:rFonts w:eastAsia="Calibri" w:cs="Calibri"/>
          <w:color w:val="000000"/>
        </w:rPr>
        <w:t>All check requests must be sent to the Treasurer.</w:t>
      </w:r>
    </w:p>
    <w:p w14:paraId="7F3B3CD7" w14:textId="77777777" w:rsidR="002E3816" w:rsidRDefault="00000000">
      <w:pPr>
        <w:numPr>
          <w:ilvl w:val="0"/>
          <w:numId w:val="2"/>
        </w:numPr>
        <w:pBdr>
          <w:top w:val="nil"/>
          <w:left w:val="nil"/>
          <w:bottom w:val="nil"/>
          <w:right w:val="nil"/>
          <w:between w:val="nil"/>
        </w:pBdr>
        <w:spacing w:line="259" w:lineRule="auto"/>
        <w:ind w:right="100"/>
      </w:pPr>
      <w:r>
        <w:rPr>
          <w:rFonts w:eastAsia="Calibri" w:cs="Calibri"/>
          <w:color w:val="000000"/>
        </w:rPr>
        <w:t>Checks and Debit Cards/Credit Cards Checks</w:t>
      </w:r>
    </w:p>
    <w:p w14:paraId="1E99F8D9" w14:textId="77777777" w:rsidR="002E3816" w:rsidRDefault="00000000">
      <w:pPr>
        <w:numPr>
          <w:ilvl w:val="0"/>
          <w:numId w:val="2"/>
        </w:numPr>
        <w:pBdr>
          <w:top w:val="nil"/>
          <w:left w:val="nil"/>
          <w:bottom w:val="nil"/>
          <w:right w:val="nil"/>
          <w:between w:val="nil"/>
        </w:pBdr>
        <w:spacing w:line="259" w:lineRule="auto"/>
        <w:ind w:right="100"/>
      </w:pPr>
      <w:r>
        <w:rPr>
          <w:rFonts w:eastAsia="Calibri" w:cs="Calibri"/>
          <w:color w:val="000000"/>
        </w:rPr>
        <w:t>All network checks shall be kept under lock and key until they are used, with access limited to the Treasurer. Checks are only to be used when the assigned debit card or online banking check processing cannot be utilized.</w:t>
      </w:r>
    </w:p>
    <w:p w14:paraId="13EC5029" w14:textId="77777777" w:rsidR="002E3816" w:rsidRDefault="002E3816"/>
    <w:p w14:paraId="6BCBF8A1" w14:textId="77777777" w:rsidR="002E3816" w:rsidRDefault="00000000">
      <w:pPr>
        <w:pStyle w:val="Heading2"/>
        <w:ind w:firstLine="90"/>
      </w:pPr>
      <w:bookmarkStart w:id="6" w:name="_heading=h.3dy6vkm" w:colFirst="0" w:colLast="0"/>
      <w:bookmarkEnd w:id="6"/>
      <w:r>
        <w:rPr>
          <w:u w:val="none"/>
        </w:rPr>
        <w:t>4.3.</w:t>
      </w:r>
      <w:r>
        <w:t xml:space="preserve"> Check signing </w:t>
      </w:r>
      <w:proofErr w:type="gramStart"/>
      <w:r>
        <w:t>Policy</w:t>
      </w:r>
      <w:proofErr w:type="gramEnd"/>
    </w:p>
    <w:p w14:paraId="0B0E1A20" w14:textId="77777777" w:rsidR="002E3816" w:rsidRDefault="00000000">
      <w:r>
        <w:t>Check signing authority will be given to the following individuals (check all that apply):</w:t>
      </w:r>
    </w:p>
    <w:p w14:paraId="47A540A2" w14:textId="77777777" w:rsidR="009457C0" w:rsidRDefault="00000000" w:rsidP="009457C0">
      <w:pPr>
        <w:pStyle w:val="ListParagraph"/>
      </w:pPr>
      <w:r>
        <w:t>President</w:t>
      </w:r>
    </w:p>
    <w:p w14:paraId="31256093" w14:textId="77777777" w:rsidR="009457C0" w:rsidRDefault="00000000" w:rsidP="009457C0">
      <w:pPr>
        <w:pStyle w:val="ListParagraph"/>
      </w:pPr>
      <w:r>
        <w:t>President-Elect</w:t>
      </w:r>
    </w:p>
    <w:p w14:paraId="5C483638" w14:textId="5C7FE29C" w:rsidR="002E3816" w:rsidRDefault="00000000" w:rsidP="009457C0">
      <w:pPr>
        <w:pStyle w:val="ListParagraph"/>
      </w:pPr>
      <w:r>
        <w:t>Treasurer</w:t>
      </w:r>
    </w:p>
    <w:p w14:paraId="728E3720" w14:textId="77777777" w:rsidR="009457C0" w:rsidRDefault="009457C0" w:rsidP="009457C0">
      <w:pPr>
        <w:ind w:left="720"/>
      </w:pPr>
    </w:p>
    <w:p w14:paraId="6D8F656B" w14:textId="77777777" w:rsidR="002E3816" w:rsidRDefault="00000000">
      <w:r>
        <w:t>Checks must be signed by two of the selected officers above (check if applicable)</w:t>
      </w:r>
    </w:p>
    <w:p w14:paraId="31329A74" w14:textId="77777777" w:rsidR="002E3816" w:rsidRDefault="00000000">
      <w:r>
        <w:t>A check issued to one of the officer/signatories may not be signed by the same officer/signatory.</w:t>
      </w:r>
    </w:p>
    <w:p w14:paraId="7D5C3339" w14:textId="77777777" w:rsidR="002E3816" w:rsidRDefault="002E3816">
      <w:pPr>
        <w:pStyle w:val="Heading2"/>
        <w:ind w:left="0"/>
      </w:pPr>
    </w:p>
    <w:p w14:paraId="5525FECD" w14:textId="77777777" w:rsidR="002E3816" w:rsidRDefault="00000000">
      <w:pPr>
        <w:pStyle w:val="Heading2"/>
        <w:ind w:left="0"/>
      </w:pPr>
      <w:bookmarkStart w:id="7" w:name="_heading=h.1t3h5sf" w:colFirst="0" w:colLast="0"/>
      <w:bookmarkEnd w:id="7"/>
      <w:r>
        <w:rPr>
          <w:u w:val="none"/>
        </w:rPr>
        <w:t>4.4.</w:t>
      </w:r>
      <w:r>
        <w:t xml:space="preserve"> Member Travel Expense Reimbursement Policy</w:t>
      </w:r>
    </w:p>
    <w:p w14:paraId="2DACEA4C" w14:textId="77777777" w:rsidR="002E3816" w:rsidRDefault="00000000">
      <w:pPr>
        <w:pBdr>
          <w:top w:val="nil"/>
          <w:left w:val="nil"/>
          <w:bottom w:val="nil"/>
          <w:right w:val="nil"/>
          <w:between w:val="nil"/>
        </w:pBdr>
        <w:spacing w:before="181"/>
        <w:ind w:right="177"/>
        <w:rPr>
          <w:rFonts w:eastAsia="Calibri" w:cs="Calibri"/>
          <w:color w:val="000000"/>
        </w:rPr>
      </w:pPr>
      <w:r>
        <w:rPr>
          <w:rFonts w:eastAsia="Calibri" w:cs="Calibri"/>
          <w:color w:val="000000"/>
        </w:rPr>
        <w:t>The Line Officer are defined as the President, President-Elect, Treasurer, First Vice President, Event Director, and Membership Director.</w:t>
      </w:r>
    </w:p>
    <w:p w14:paraId="5DA527B2" w14:textId="77777777" w:rsidR="002E3816" w:rsidRDefault="00000000">
      <w:pPr>
        <w:rPr>
          <w:rFonts w:eastAsia="Calibri" w:cs="Calibri"/>
        </w:rPr>
      </w:pPr>
      <w:r>
        <w:rPr>
          <w:rFonts w:eastAsia="Calibri" w:cs="Calibri"/>
        </w:rPr>
        <w:t>Travel expenses will be reimbursed to the member per the following guidelines, and when budgeted funds permit.</w:t>
      </w:r>
    </w:p>
    <w:p w14:paraId="23F0B973" w14:textId="77777777" w:rsidR="002E3816" w:rsidRDefault="002E3816">
      <w:pPr>
        <w:ind w:right="721"/>
        <w:rPr>
          <w:rFonts w:eastAsia="Calibri" w:cs="Calibri"/>
        </w:rPr>
      </w:pPr>
    </w:p>
    <w:p w14:paraId="650725D3" w14:textId="77777777" w:rsidR="002E3816" w:rsidRDefault="00000000">
      <w:r>
        <w:t>Reimbursement will first be made to the Network’s President and President-Elect, then reimbursements will be made as follows (check all that apply):</w:t>
      </w:r>
    </w:p>
    <w:p w14:paraId="4B55B6F3" w14:textId="77777777" w:rsidR="009457C0" w:rsidRDefault="00000000" w:rsidP="009457C0">
      <w:pPr>
        <w:pStyle w:val="ListParagraph"/>
      </w:pPr>
      <w:r>
        <w:t>First Vice President</w:t>
      </w:r>
    </w:p>
    <w:p w14:paraId="463B45A2" w14:textId="77777777" w:rsidR="009457C0" w:rsidRPr="009457C0" w:rsidRDefault="00000000" w:rsidP="009457C0">
      <w:pPr>
        <w:pStyle w:val="ListParagraph"/>
      </w:pPr>
      <w:r w:rsidRPr="009457C0">
        <w:rPr>
          <w:rFonts w:eastAsia="Calibri" w:cs="Calibri"/>
        </w:rPr>
        <w:t>Treasurer</w:t>
      </w:r>
    </w:p>
    <w:p w14:paraId="799A8CE6" w14:textId="77777777" w:rsidR="009457C0" w:rsidRPr="009457C0" w:rsidRDefault="00000000" w:rsidP="009457C0">
      <w:pPr>
        <w:pStyle w:val="ListParagraph"/>
      </w:pPr>
      <w:r w:rsidRPr="009457C0">
        <w:rPr>
          <w:rFonts w:eastAsia="Calibri" w:cs="Calibri"/>
        </w:rPr>
        <w:t>Membership Director</w:t>
      </w:r>
    </w:p>
    <w:p w14:paraId="6F05EFD1" w14:textId="77777777" w:rsidR="009457C0" w:rsidRPr="009457C0" w:rsidRDefault="00000000" w:rsidP="009457C0">
      <w:pPr>
        <w:pStyle w:val="ListParagraph"/>
      </w:pPr>
      <w:r w:rsidRPr="009457C0">
        <w:rPr>
          <w:rFonts w:eastAsia="Calibri" w:cs="Calibri"/>
        </w:rPr>
        <w:t>Events Director</w:t>
      </w:r>
    </w:p>
    <w:p w14:paraId="7971903C" w14:textId="77777777" w:rsidR="009457C0" w:rsidRPr="009457C0" w:rsidRDefault="00000000" w:rsidP="009457C0">
      <w:pPr>
        <w:pStyle w:val="ListParagraph"/>
      </w:pPr>
      <w:r w:rsidRPr="009457C0">
        <w:rPr>
          <w:rFonts w:eastAsia="Calibri" w:cs="Calibri"/>
        </w:rPr>
        <w:t>State Officer Travel (including DVP) from their local network for travel expenses NOT reimbursed by</w:t>
      </w:r>
      <w:r w:rsidR="009457C0">
        <w:rPr>
          <w:rFonts w:eastAsia="Calibri" w:cs="Calibri"/>
        </w:rPr>
        <w:t xml:space="preserve"> </w:t>
      </w:r>
      <w:r w:rsidRPr="009457C0">
        <w:rPr>
          <w:rFonts w:eastAsia="Calibri" w:cs="Calibri"/>
        </w:rPr>
        <w:t>the State WOMEN’S COUNCIL budget</w:t>
      </w:r>
      <w:r w:rsidR="009457C0">
        <w:rPr>
          <w:rFonts w:eastAsia="Calibri" w:cs="Calibri"/>
        </w:rPr>
        <w:t>.</w:t>
      </w:r>
    </w:p>
    <w:p w14:paraId="0E4D1ECA" w14:textId="77777777" w:rsidR="009457C0" w:rsidRPr="009457C0" w:rsidRDefault="00000000" w:rsidP="009457C0">
      <w:pPr>
        <w:pStyle w:val="ListParagraph"/>
      </w:pPr>
      <w:r w:rsidRPr="009457C0">
        <w:rPr>
          <w:rFonts w:eastAsia="Calibri" w:cs="Calibri"/>
        </w:rPr>
        <w:t>General Membership</w:t>
      </w:r>
    </w:p>
    <w:p w14:paraId="6BFCED65" w14:textId="77777777" w:rsidR="009457C0" w:rsidRPr="009457C0" w:rsidRDefault="00000000" w:rsidP="009457C0">
      <w:pPr>
        <w:pStyle w:val="ListParagraph"/>
      </w:pPr>
      <w:r w:rsidRPr="009457C0">
        <w:rPr>
          <w:rFonts w:eastAsia="Calibri" w:cs="Calibri"/>
        </w:rPr>
        <w:t>Designated State/National Strategic Partner Members</w:t>
      </w:r>
    </w:p>
    <w:p w14:paraId="68519F47" w14:textId="1088D26A" w:rsidR="002E3816" w:rsidRPr="009457C0" w:rsidRDefault="00000000" w:rsidP="009457C0">
      <w:pPr>
        <w:pStyle w:val="ListParagraph"/>
      </w:pPr>
      <w:r w:rsidRPr="009457C0">
        <w:rPr>
          <w:rFonts w:eastAsia="Calibri" w:cs="Calibri"/>
        </w:rPr>
        <w:t>Local Strategic Partner members</w:t>
      </w:r>
    </w:p>
    <w:p w14:paraId="4C2A27D1" w14:textId="77777777" w:rsidR="009457C0" w:rsidRDefault="009457C0">
      <w:pPr>
        <w:ind w:left="90"/>
        <w:rPr>
          <w:rFonts w:eastAsia="Calibri" w:cs="Calibri"/>
        </w:rPr>
      </w:pPr>
    </w:p>
    <w:p w14:paraId="3C6F049C" w14:textId="77777777" w:rsidR="002E3816" w:rsidRDefault="00000000">
      <w:r>
        <w:t>Regularly scheduled State Meetings shall be attended by the President, President-Elect, First Vice President, Treasurer, Event Director, and Membership Director. The newly elected President Elect for the following year is expected to attend the Annual State Meetings and State Leadership Summit in the year in which they were elected.</w:t>
      </w:r>
    </w:p>
    <w:p w14:paraId="0A10993C" w14:textId="77777777" w:rsidR="002E3816" w:rsidRDefault="002E3816">
      <w:pPr>
        <w:rPr>
          <w:rFonts w:eastAsia="Calibri" w:cs="Calibri"/>
        </w:rPr>
      </w:pPr>
    </w:p>
    <w:p w14:paraId="39D34DFE" w14:textId="77777777" w:rsidR="002E3816" w:rsidRDefault="00000000">
      <w:r>
        <w:t>Regularly scheduled National Meetings shall be attended by the President, President- Elect and other Line Officers as budgeted. If the Network can only send one representative, it shall be the President.</w:t>
      </w:r>
    </w:p>
    <w:p w14:paraId="7A63CFC7" w14:textId="77777777" w:rsidR="002E3816" w:rsidRDefault="002E3816">
      <w:pPr>
        <w:rPr>
          <w:rFonts w:eastAsia="Calibri" w:cs="Calibri"/>
        </w:rPr>
      </w:pPr>
    </w:p>
    <w:p w14:paraId="62270292" w14:textId="77777777" w:rsidR="002E3816" w:rsidRDefault="00000000">
      <w:r>
        <w:t>All Travel expenses must be prepaid by the member.</w:t>
      </w:r>
    </w:p>
    <w:p w14:paraId="0D9A8FDB" w14:textId="77777777" w:rsidR="002E3816" w:rsidRDefault="002E3816">
      <w:pPr>
        <w:rPr>
          <w:rFonts w:eastAsia="Calibri" w:cs="Calibri"/>
        </w:rPr>
      </w:pPr>
    </w:p>
    <w:p w14:paraId="7D8D7ED9" w14:textId="77777777" w:rsidR="002E3816" w:rsidRDefault="00000000">
      <w:r>
        <w:t>Reimbursement requests must be accompanied by all receipts to support the request along with a completed and signed expense reimbursement form within 30 days of the end date of the Women’s Council event.</w:t>
      </w:r>
    </w:p>
    <w:p w14:paraId="3848572C" w14:textId="77777777" w:rsidR="002E3816" w:rsidRDefault="002E3816">
      <w:pPr>
        <w:rPr>
          <w:rFonts w:eastAsia="Calibri" w:cs="Calibri"/>
        </w:rPr>
      </w:pPr>
    </w:p>
    <w:p w14:paraId="4A451511" w14:textId="77777777" w:rsidR="002E3816" w:rsidRDefault="00000000">
      <w:r>
        <w:t xml:space="preserve">All reimbursements will be completed within </w:t>
      </w:r>
      <w:r w:rsidRPr="009457C0">
        <w:rPr>
          <w:b/>
          <w:bCs/>
        </w:rPr>
        <w:t xml:space="preserve">30 days </w:t>
      </w:r>
      <w:r>
        <w:t>of the receipt of the approved documentation.</w:t>
      </w:r>
    </w:p>
    <w:p w14:paraId="5745FE19" w14:textId="77777777" w:rsidR="002E3816" w:rsidRDefault="002E3816">
      <w:pPr>
        <w:rPr>
          <w:rFonts w:eastAsia="Calibri" w:cs="Calibri"/>
        </w:rPr>
      </w:pPr>
    </w:p>
    <w:p w14:paraId="3331E584" w14:textId="77777777" w:rsidR="002E3816" w:rsidRDefault="00000000">
      <w:r>
        <w:t>Any changes or exceptions to this Financial Policy and Procedures Manual must be approved by the Governing Board.</w:t>
      </w:r>
    </w:p>
    <w:p w14:paraId="1C3ECA07" w14:textId="77777777" w:rsidR="002E3816" w:rsidRDefault="002E3816">
      <w:pPr>
        <w:rPr>
          <w:rFonts w:eastAsia="Calibri" w:cs="Calibri"/>
        </w:rPr>
      </w:pPr>
    </w:p>
    <w:p w14:paraId="3B0E880E" w14:textId="6CCDA118" w:rsidR="002E3816" w:rsidRPr="009457C0" w:rsidRDefault="00000000">
      <w:r>
        <w:t>With preapproval by the Governing Board, the local network</w:t>
      </w:r>
      <w:r w:rsidR="009457C0">
        <w:t xml:space="preserve">, </w:t>
      </w:r>
      <w:r>
        <w:rPr>
          <w:rFonts w:eastAsia="Calibri" w:cs="Calibri"/>
        </w:rPr>
        <w:t>will reimburse the member’s travel expenses for attending and completing a PMN course, provided there are budgeted funds available at the time of the reimbursement request. (See Scholarship Section for PMN Course reimbursement requirements.)</w:t>
      </w:r>
    </w:p>
    <w:p w14:paraId="378649D8" w14:textId="77777777" w:rsidR="002E3816" w:rsidRDefault="002E3816">
      <w:pPr>
        <w:rPr>
          <w:rFonts w:eastAsia="Calibri" w:cs="Calibri"/>
        </w:rPr>
      </w:pPr>
    </w:p>
    <w:p w14:paraId="35CBA542" w14:textId="77777777" w:rsidR="002E3816" w:rsidRDefault="00000000">
      <w:pPr>
        <w:rPr>
          <w:rFonts w:eastAsia="Calibri" w:cs="Calibri"/>
        </w:rPr>
      </w:pPr>
      <w:r>
        <w:rPr>
          <w:rFonts w:eastAsia="Calibri" w:cs="Calibri"/>
        </w:rPr>
        <w:t>Any member requesting reimbursement must meet the following attendance requirements (check all that apply):</w:t>
      </w:r>
    </w:p>
    <w:p w14:paraId="608F9AE2" w14:textId="385A52B3" w:rsidR="002E3816" w:rsidRDefault="00000000">
      <w:pPr>
        <w:ind w:left="720" w:hanging="720"/>
        <w:rPr>
          <w:rFonts w:eastAsia="Calibri" w:cs="Calibri"/>
        </w:rPr>
      </w:pPr>
      <w:r>
        <w:rPr>
          <w:rFonts w:ascii="MS Gothic" w:eastAsia="MS Gothic" w:hAnsi="MS Gothic" w:cs="MS Gothic"/>
        </w:rPr>
        <w:t>☐</w:t>
      </w:r>
      <w:r>
        <w:rPr>
          <w:rFonts w:eastAsia="Calibri" w:cs="Calibri"/>
        </w:rPr>
        <w:tab/>
        <w:t xml:space="preserve">The Network’s Line Officers must have attended at least </w:t>
      </w:r>
      <w:r w:rsidR="00BE13C4">
        <w:rPr>
          <w:rFonts w:eastAsia="Calibri" w:cs="Calibri"/>
        </w:rPr>
        <w:t>75</w:t>
      </w:r>
      <w:r>
        <w:rPr>
          <w:rFonts w:eastAsia="Calibri" w:cs="Calibri"/>
        </w:rPr>
        <w:t>% of all WOMEN’S COUNCIL Meetings, Events and/or Sessions during the event for which the reimbursement is being requested, including the Governing Board Meeting.</w:t>
      </w:r>
    </w:p>
    <w:p w14:paraId="0035BC01" w14:textId="7C237E9E" w:rsidR="002E3816" w:rsidRDefault="00000000">
      <w:pPr>
        <w:ind w:left="720" w:hanging="720"/>
        <w:rPr>
          <w:rFonts w:eastAsia="Calibri" w:cs="Calibri"/>
        </w:rPr>
      </w:pPr>
      <w:r>
        <w:rPr>
          <w:rFonts w:ascii="MS Gothic" w:eastAsia="MS Gothic" w:hAnsi="MS Gothic" w:cs="MS Gothic"/>
        </w:rPr>
        <w:t>☐</w:t>
      </w:r>
      <w:r>
        <w:rPr>
          <w:rFonts w:eastAsia="Calibri" w:cs="Calibri"/>
        </w:rPr>
        <w:tab/>
        <w:t xml:space="preserve">All other members must attend at least </w:t>
      </w:r>
      <w:r w:rsidR="00BE13C4">
        <w:rPr>
          <w:rFonts w:eastAsia="Calibri" w:cs="Calibri"/>
        </w:rPr>
        <w:t>75</w:t>
      </w:r>
      <w:r>
        <w:rPr>
          <w:rFonts w:eastAsia="Calibri" w:cs="Calibri"/>
        </w:rPr>
        <w:t>% of all WOMEN’S COUNCIL Meetings, Events and/or Sessions during the event for which the reimbursement is being requested.</w:t>
      </w:r>
    </w:p>
    <w:p w14:paraId="287A150F" w14:textId="77777777" w:rsidR="002E3816" w:rsidRDefault="002E3816">
      <w:pPr>
        <w:rPr>
          <w:rFonts w:eastAsia="Calibri" w:cs="Calibri"/>
        </w:rPr>
      </w:pPr>
    </w:p>
    <w:p w14:paraId="6E8697BF" w14:textId="77777777" w:rsidR="002E3816" w:rsidRDefault="00000000">
      <w:pPr>
        <w:rPr>
          <w:rFonts w:eastAsia="Calibri" w:cs="Calibri"/>
        </w:rPr>
      </w:pPr>
      <w:r>
        <w:rPr>
          <w:rFonts w:eastAsia="Calibri" w:cs="Calibri"/>
        </w:rPr>
        <w:t>Fuel will be reimbursed at the current IRS rate per mile at time of travel to a (check which applies)</w:t>
      </w:r>
    </w:p>
    <w:p w14:paraId="3C786490" w14:textId="77777777" w:rsidR="002E3816" w:rsidRDefault="00000000">
      <w:pPr>
        <w:rPr>
          <w:rFonts w:eastAsia="Calibri" w:cs="Calibri"/>
        </w:rPr>
      </w:pPr>
      <w:r>
        <w:rPr>
          <w:rFonts w:ascii="MS Gothic" w:eastAsia="MS Gothic" w:hAnsi="MS Gothic" w:cs="MS Gothic"/>
        </w:rPr>
        <w:t>☐</w:t>
      </w:r>
      <w:r>
        <w:rPr>
          <w:rFonts w:eastAsia="Calibri" w:cs="Calibri"/>
        </w:rPr>
        <w:tab/>
        <w:t>State WOMEN’S COUNCIL Conference</w:t>
      </w:r>
    </w:p>
    <w:p w14:paraId="71B6AA9F" w14:textId="77777777" w:rsidR="002E3816" w:rsidRDefault="00000000">
      <w:pPr>
        <w:rPr>
          <w:rFonts w:eastAsia="Calibri" w:cs="Calibri"/>
        </w:rPr>
      </w:pPr>
      <w:sdt>
        <w:sdtPr>
          <w:tag w:val="goog_rdk_9"/>
          <w:id w:val="-1318650714"/>
        </w:sdtPr>
        <w:sdtContent>
          <w:r>
            <w:rPr>
              <w:rFonts w:ascii="Arial Unicode MS" w:eastAsia="Arial Unicode MS" w:hAnsi="Arial Unicode MS" w:cs="Arial Unicode MS"/>
            </w:rPr>
            <w:t>☐</w:t>
          </w:r>
        </w:sdtContent>
      </w:sdt>
      <w:r>
        <w:rPr>
          <w:rFonts w:eastAsia="Calibri" w:cs="Calibri"/>
        </w:rPr>
        <w:tab/>
        <w:t>National WOMEN’S COUNCIL Conference</w:t>
      </w:r>
    </w:p>
    <w:p w14:paraId="07BC8C74" w14:textId="77777777" w:rsidR="002E3816" w:rsidRDefault="002E3816">
      <w:pPr>
        <w:rPr>
          <w:rFonts w:eastAsia="Calibri" w:cs="Calibri"/>
        </w:rPr>
      </w:pPr>
    </w:p>
    <w:p w14:paraId="6764E6D3" w14:textId="77777777" w:rsidR="002E3816" w:rsidRDefault="00000000">
      <w:pPr>
        <w:rPr>
          <w:rFonts w:eastAsia="Calibri" w:cs="Calibri"/>
        </w:rPr>
      </w:pPr>
      <w:r>
        <w:rPr>
          <w:rFonts w:eastAsia="Calibri" w:cs="Calibri"/>
        </w:rPr>
        <w:t>It is recommended that carpooling is used by members from the same local, to save mileage reimbursement expenses paid by the Network. Exceptions for reimbursement can be made if approved by a majority vote of the Governing Board. Renting a vehicle for use by several members vs using a personal vehicle may be a less expensive alternative as well.</w:t>
      </w:r>
    </w:p>
    <w:p w14:paraId="24F81EB2" w14:textId="77777777" w:rsidR="002E3816" w:rsidRDefault="002E3816">
      <w:pPr>
        <w:rPr>
          <w:rFonts w:eastAsia="Calibri" w:cs="Calibri"/>
        </w:rPr>
      </w:pPr>
    </w:p>
    <w:p w14:paraId="5DBE57AC" w14:textId="77777777" w:rsidR="002E3816" w:rsidRDefault="00000000">
      <w:pPr>
        <w:rPr>
          <w:rFonts w:eastAsia="Calibri" w:cs="Calibri"/>
        </w:rPr>
      </w:pPr>
      <w:r>
        <w:rPr>
          <w:rFonts w:eastAsia="Calibri" w:cs="Calibri"/>
        </w:rPr>
        <w:t>State or National Event costs will be paid accordingly to the approved annual budget for the Network’s Line Officers as follows: (check all that apply)</w:t>
      </w:r>
    </w:p>
    <w:p w14:paraId="6A36467C" w14:textId="77777777" w:rsidR="002E3816" w:rsidRDefault="00000000">
      <w:pPr>
        <w:rPr>
          <w:rFonts w:eastAsia="Calibri" w:cs="Calibri"/>
        </w:rPr>
      </w:pPr>
      <w:r>
        <w:rPr>
          <w:rFonts w:ascii="MS Gothic" w:eastAsia="MS Gothic" w:hAnsi="MS Gothic" w:cs="MS Gothic"/>
        </w:rPr>
        <w:t>☐</w:t>
      </w:r>
      <w:r>
        <w:rPr>
          <w:rFonts w:eastAsia="Calibri" w:cs="Calibri"/>
        </w:rPr>
        <w:t xml:space="preserve">    </w:t>
      </w:r>
      <w:r>
        <w:rPr>
          <w:rFonts w:eastAsia="Calibri" w:cs="Calibri"/>
        </w:rPr>
        <w:tab/>
        <w:t>WOMEN’S COUNCIL Ticketed Events</w:t>
      </w:r>
    </w:p>
    <w:p w14:paraId="3F3AFD8E" w14:textId="77777777" w:rsidR="002E3816" w:rsidRDefault="00000000">
      <w:pPr>
        <w:rPr>
          <w:rFonts w:eastAsia="Calibri" w:cs="Calibri"/>
        </w:rPr>
      </w:pPr>
      <w:sdt>
        <w:sdtPr>
          <w:tag w:val="goog_rdk_10"/>
          <w:id w:val="-341935822"/>
        </w:sdtPr>
        <w:sdtContent>
          <w:r>
            <w:rPr>
              <w:rFonts w:ascii="Arial Unicode MS" w:eastAsia="Arial Unicode MS" w:hAnsi="Arial Unicode MS" w:cs="Arial Unicode MS"/>
            </w:rPr>
            <w:t>☐</w:t>
          </w:r>
        </w:sdtContent>
      </w:sdt>
      <w:r>
        <w:rPr>
          <w:rFonts w:eastAsia="Calibri" w:cs="Calibri"/>
        </w:rPr>
        <w:t xml:space="preserve">     </w:t>
      </w:r>
      <w:r>
        <w:rPr>
          <w:rFonts w:eastAsia="Calibri" w:cs="Calibri"/>
        </w:rPr>
        <w:tab/>
        <w:t xml:space="preserve">One half (1/2) hotel room at the WOMEN’S COUNCIL hotel (or equivalent not to exceed the cost of </w:t>
      </w:r>
    </w:p>
    <w:p w14:paraId="551E09C0" w14:textId="77777777" w:rsidR="002E3816" w:rsidRDefault="00000000">
      <w:pPr>
        <w:ind w:firstLine="720"/>
        <w:rPr>
          <w:rFonts w:eastAsia="Calibri" w:cs="Calibri"/>
        </w:rPr>
      </w:pPr>
      <w:r>
        <w:rPr>
          <w:rFonts w:eastAsia="Calibri" w:cs="Calibri"/>
        </w:rPr>
        <w:t xml:space="preserve">the WOMEN’S COUNCIL Host Hotel) for the night preceding the first WOMEN’S COUNCIL </w:t>
      </w:r>
      <w:proofErr w:type="gramStart"/>
      <w:r>
        <w:rPr>
          <w:rFonts w:eastAsia="Calibri" w:cs="Calibri"/>
        </w:rPr>
        <w:t>meeting</w:t>
      </w:r>
      <w:proofErr w:type="gramEnd"/>
    </w:p>
    <w:p w14:paraId="7C68EA6E" w14:textId="77777777" w:rsidR="002E3816" w:rsidRDefault="00000000">
      <w:pPr>
        <w:ind w:firstLine="720"/>
        <w:rPr>
          <w:rFonts w:eastAsia="Calibri" w:cs="Calibri"/>
        </w:rPr>
      </w:pPr>
      <w:r>
        <w:rPr>
          <w:rFonts w:eastAsia="Calibri" w:cs="Calibri"/>
        </w:rPr>
        <w:t>through the night before the last WOMEN’S COUNCIL meeting.</w:t>
      </w:r>
    </w:p>
    <w:p w14:paraId="5FF67C70" w14:textId="77777777" w:rsidR="002E3816" w:rsidRDefault="00000000">
      <w:pPr>
        <w:rPr>
          <w:rFonts w:eastAsia="Calibri" w:cs="Calibri"/>
        </w:rPr>
      </w:pPr>
      <w:sdt>
        <w:sdtPr>
          <w:tag w:val="goog_rdk_11"/>
          <w:id w:val="-547307852"/>
        </w:sdtPr>
        <w:sdtContent>
          <w:r>
            <w:rPr>
              <w:rFonts w:ascii="Arial Unicode MS" w:eastAsia="Arial Unicode MS" w:hAnsi="Arial Unicode MS" w:cs="Arial Unicode MS"/>
            </w:rPr>
            <w:t>☐</w:t>
          </w:r>
        </w:sdtContent>
      </w:sdt>
      <w:r>
        <w:rPr>
          <w:rFonts w:eastAsia="Calibri" w:cs="Calibri"/>
        </w:rPr>
        <w:t xml:space="preserve"> </w:t>
      </w:r>
      <w:r>
        <w:rPr>
          <w:rFonts w:eastAsia="Calibri" w:cs="Calibri"/>
        </w:rPr>
        <w:tab/>
        <w:t xml:space="preserve">The Network’s Line Officers may use the Network’s debit card to reserve hotel rooms for initial </w:t>
      </w:r>
    </w:p>
    <w:p w14:paraId="0E10C5E8" w14:textId="77777777" w:rsidR="002E3816" w:rsidRDefault="00000000">
      <w:pPr>
        <w:ind w:left="720" w:firstLine="52"/>
        <w:rPr>
          <w:rFonts w:eastAsia="Calibri" w:cs="Calibri"/>
        </w:rPr>
      </w:pPr>
      <w:r>
        <w:rPr>
          <w:rFonts w:eastAsia="Calibri" w:cs="Calibri"/>
        </w:rPr>
        <w:t>reservations. No member of the Network’s Line Officers may use the debit card to pay the bill              upon check out without prior governing board approval.</w:t>
      </w:r>
    </w:p>
    <w:p w14:paraId="34851A5E" w14:textId="77777777" w:rsidR="002E3816" w:rsidRDefault="00000000">
      <w:pPr>
        <w:rPr>
          <w:rFonts w:eastAsia="Calibri" w:cs="Calibri"/>
        </w:rPr>
      </w:pPr>
      <w:sdt>
        <w:sdtPr>
          <w:tag w:val="goog_rdk_12"/>
          <w:id w:val="1976171492"/>
        </w:sdtPr>
        <w:sdtContent>
          <w:r>
            <w:rPr>
              <w:rFonts w:ascii="Arial Unicode MS" w:eastAsia="Arial Unicode MS" w:hAnsi="Arial Unicode MS" w:cs="Arial Unicode MS"/>
            </w:rPr>
            <w:t>☐</w:t>
          </w:r>
        </w:sdtContent>
      </w:sdt>
      <w:r>
        <w:rPr>
          <w:rFonts w:eastAsia="Calibri" w:cs="Calibri"/>
        </w:rPr>
        <w:t xml:space="preserve"> </w:t>
      </w:r>
      <w:r>
        <w:rPr>
          <w:rFonts w:eastAsia="Calibri" w:cs="Calibri"/>
        </w:rPr>
        <w:tab/>
        <w:t>Meals – (check if applicable, plus one box below only)</w:t>
      </w:r>
    </w:p>
    <w:p w14:paraId="71514DC1" w14:textId="5F19AE5C" w:rsidR="002E3816" w:rsidRDefault="00000000">
      <w:pPr>
        <w:rPr>
          <w:rFonts w:eastAsia="Calibri" w:cs="Calibri"/>
        </w:rPr>
      </w:pPr>
      <w:sdt>
        <w:sdtPr>
          <w:tag w:val="goog_rdk_13"/>
          <w:id w:val="-998954304"/>
        </w:sdtPr>
        <w:sdtContent>
          <w:r>
            <w:rPr>
              <w:rFonts w:ascii="Arial Unicode MS" w:eastAsia="Arial Unicode MS" w:hAnsi="Arial Unicode MS" w:cs="Arial Unicode MS"/>
            </w:rPr>
            <w:t>☐</w:t>
          </w:r>
        </w:sdtContent>
      </w:sdt>
      <w:r>
        <w:rPr>
          <w:rFonts w:eastAsia="Calibri" w:cs="Calibri"/>
        </w:rPr>
        <w:tab/>
        <w:t xml:space="preserve">per diem at IRS allowance, or </w:t>
      </w:r>
      <w:sdt>
        <w:sdtPr>
          <w:tag w:val="goog_rdk_14"/>
          <w:id w:val="1514796051"/>
        </w:sdtPr>
        <w:sdtContent>
          <w:r w:rsidR="006C6441">
            <w:rPr>
              <w:rFonts w:ascii="Arial Unicode MS" w:eastAsia="Arial Unicode MS" w:hAnsi="Arial Unicode MS" w:cs="Arial Unicode MS"/>
            </w:rPr>
            <w:t>$115</w:t>
          </w:r>
        </w:sdtContent>
      </w:sdt>
      <w:r w:rsidR="006C6441">
        <w:rPr>
          <w:rFonts w:eastAsia="Calibri" w:cs="Calibri"/>
        </w:rPr>
        <w:t xml:space="preserve"> </w:t>
      </w:r>
      <w:r>
        <w:rPr>
          <w:rFonts w:eastAsia="Calibri" w:cs="Calibri"/>
        </w:rPr>
        <w:t xml:space="preserve">per day, </w:t>
      </w:r>
    </w:p>
    <w:p w14:paraId="5720DB80" w14:textId="77777777" w:rsidR="002E3816" w:rsidRDefault="002E3816">
      <w:pPr>
        <w:ind w:left="450"/>
        <w:rPr>
          <w:rFonts w:eastAsia="Calibri" w:cs="Calibri"/>
        </w:rPr>
      </w:pPr>
    </w:p>
    <w:p w14:paraId="2291970B" w14:textId="77777777" w:rsidR="002E3816" w:rsidRDefault="00000000">
      <w:pPr>
        <w:rPr>
          <w:rFonts w:eastAsia="Calibri" w:cs="Calibri"/>
        </w:rPr>
      </w:pPr>
      <w:r>
        <w:rPr>
          <w:rFonts w:eastAsia="Calibri" w:cs="Calibri"/>
        </w:rPr>
        <w:lastRenderedPageBreak/>
        <w:t>Receipts must be provided, regardless of the amount.</w:t>
      </w:r>
    </w:p>
    <w:p w14:paraId="465C36CB" w14:textId="77777777" w:rsidR="002E3816" w:rsidRDefault="002E3816">
      <w:pPr>
        <w:rPr>
          <w:rFonts w:eastAsia="Calibri" w:cs="Calibri"/>
        </w:rPr>
      </w:pPr>
    </w:p>
    <w:p w14:paraId="5AAEF39E" w14:textId="46D2531C" w:rsidR="002E3816" w:rsidRDefault="00000000">
      <w:pPr>
        <w:rPr>
          <w:rFonts w:eastAsia="Calibri" w:cs="Calibri"/>
        </w:rPr>
      </w:pPr>
      <w:r>
        <w:rPr>
          <w:rFonts w:eastAsia="Calibri" w:cs="Calibri"/>
        </w:rPr>
        <w:t xml:space="preserve">Reimbursement will not exceed actual expense. Purchase of alcoholic beverages will </w:t>
      </w:r>
      <w:r w:rsidR="00B03A5C">
        <w:rPr>
          <w:rFonts w:eastAsia="Calibri" w:cs="Calibri"/>
        </w:rPr>
        <w:t>NOT</w:t>
      </w:r>
      <w:r>
        <w:rPr>
          <w:rFonts w:eastAsia="Calibri" w:cs="Calibri"/>
        </w:rPr>
        <w:t xml:space="preserve"> be reimbursed.</w:t>
      </w:r>
    </w:p>
    <w:p w14:paraId="04C4E77E" w14:textId="77777777" w:rsidR="002E3816" w:rsidRDefault="002E3816">
      <w:pPr>
        <w:rPr>
          <w:rFonts w:eastAsia="Calibri" w:cs="Calibri"/>
        </w:rPr>
      </w:pPr>
    </w:p>
    <w:p w14:paraId="10F18041" w14:textId="77777777" w:rsidR="002E3816" w:rsidRDefault="00000000">
      <w:pPr>
        <w:rPr>
          <w:rFonts w:eastAsia="Calibri" w:cs="Calibri"/>
        </w:rPr>
      </w:pPr>
      <w:r>
        <w:rPr>
          <w:rFonts w:eastAsia="Calibri" w:cs="Calibri"/>
        </w:rPr>
        <w:t>Airfare will be reimbursed as follows: (check all that apply)</w:t>
      </w:r>
    </w:p>
    <w:p w14:paraId="1BD1E8ED" w14:textId="77777777" w:rsidR="002E3816" w:rsidRDefault="00000000">
      <w:pPr>
        <w:rPr>
          <w:rFonts w:eastAsia="Calibri" w:cs="Calibri"/>
        </w:rPr>
      </w:pPr>
      <w:r>
        <w:rPr>
          <w:rFonts w:ascii="MS Gothic" w:eastAsia="MS Gothic" w:hAnsi="MS Gothic" w:cs="MS Gothic"/>
        </w:rPr>
        <w:t>☐</w:t>
      </w:r>
      <w:r>
        <w:rPr>
          <w:rFonts w:eastAsia="Calibri" w:cs="Calibri"/>
        </w:rPr>
        <w:tab/>
        <w:t>Coach Airfare - reimbursed at coach class rate</w:t>
      </w:r>
    </w:p>
    <w:p w14:paraId="5EE17F1F" w14:textId="77777777" w:rsidR="002E3816" w:rsidRDefault="00000000">
      <w:pPr>
        <w:rPr>
          <w:rFonts w:eastAsia="Calibri" w:cs="Calibri"/>
        </w:rPr>
      </w:pPr>
      <w:r>
        <w:rPr>
          <w:rFonts w:ascii="MS Gothic" w:eastAsia="MS Gothic" w:hAnsi="MS Gothic" w:cs="MS Gothic"/>
        </w:rPr>
        <w:t>☐</w:t>
      </w:r>
      <w:r>
        <w:rPr>
          <w:rFonts w:eastAsia="Calibri" w:cs="Calibri"/>
        </w:rPr>
        <w:tab/>
        <w:t>including travel insurance with original receipt (ticket) indicating date of travel</w:t>
      </w:r>
    </w:p>
    <w:p w14:paraId="0BD6BCDB" w14:textId="77777777" w:rsidR="002E3816" w:rsidRDefault="00000000">
      <w:pPr>
        <w:rPr>
          <w:rFonts w:eastAsia="Calibri" w:cs="Calibri"/>
        </w:rPr>
      </w:pPr>
      <w:r>
        <w:rPr>
          <w:rFonts w:ascii="MS Gothic" w:eastAsia="MS Gothic" w:hAnsi="MS Gothic" w:cs="MS Gothic"/>
        </w:rPr>
        <w:t>☐</w:t>
      </w:r>
      <w:r>
        <w:rPr>
          <w:rFonts w:eastAsia="Calibri" w:cs="Calibri"/>
        </w:rPr>
        <w:t xml:space="preserve"> </w:t>
      </w:r>
      <w:r>
        <w:rPr>
          <w:rFonts w:eastAsia="Calibri" w:cs="Calibri"/>
        </w:rPr>
        <w:tab/>
        <w:t>plus 1 bag at the airline’s allowable weight limit</w:t>
      </w:r>
    </w:p>
    <w:p w14:paraId="4817C2F3" w14:textId="77777777" w:rsidR="002E3816" w:rsidRDefault="00000000">
      <w:pPr>
        <w:rPr>
          <w:rFonts w:eastAsia="Calibri" w:cs="Calibri"/>
        </w:rPr>
      </w:pPr>
      <w:r>
        <w:rPr>
          <w:rFonts w:ascii="MS Gothic" w:eastAsia="MS Gothic" w:hAnsi="MS Gothic" w:cs="MS Gothic"/>
        </w:rPr>
        <w:t>☐</w:t>
      </w:r>
      <w:r>
        <w:rPr>
          <w:rFonts w:eastAsia="Calibri" w:cs="Calibri"/>
        </w:rPr>
        <w:tab/>
        <w:t>Airport transfer (to and from event lodging or location)</w:t>
      </w:r>
    </w:p>
    <w:p w14:paraId="529EB041" w14:textId="77777777" w:rsidR="002E3816" w:rsidRDefault="00000000">
      <w:pPr>
        <w:rPr>
          <w:rFonts w:eastAsia="Calibri" w:cs="Calibri"/>
        </w:rPr>
      </w:pPr>
      <w:r>
        <w:rPr>
          <w:rFonts w:ascii="MS Gothic" w:eastAsia="MS Gothic" w:hAnsi="MS Gothic" w:cs="MS Gothic"/>
        </w:rPr>
        <w:t>☐</w:t>
      </w:r>
      <w:r>
        <w:rPr>
          <w:rFonts w:eastAsia="Calibri" w:cs="Calibri"/>
        </w:rPr>
        <w:tab/>
        <w:t>Parking at WOMEN’S COUNCIL hotel at the self-parking rate</w:t>
      </w:r>
    </w:p>
    <w:p w14:paraId="2CDC8E7F" w14:textId="77777777" w:rsidR="002E3816" w:rsidRDefault="002E3816">
      <w:pPr>
        <w:rPr>
          <w:rFonts w:eastAsia="Calibri" w:cs="Calibri"/>
        </w:rPr>
      </w:pPr>
    </w:p>
    <w:p w14:paraId="245372A8" w14:textId="77777777" w:rsidR="002E3816" w:rsidRDefault="00000000">
      <w:r>
        <w:t>WOMEN’S COUNCIL State Committee, National Committee or Project Team members will be reimbursed for State WOMEN’S COUNCIL Events as follows:</w:t>
      </w:r>
    </w:p>
    <w:p w14:paraId="30626CAD" w14:textId="77777777" w:rsidR="002E3816" w:rsidRDefault="00000000">
      <w:r>
        <w:t xml:space="preserve">Members are to be reimbursed at Line Officer rate only if required to attend prior to the published conference dates </w:t>
      </w:r>
      <w:proofErr w:type="gramStart"/>
      <w:r>
        <w:t>as a result of</w:t>
      </w:r>
      <w:proofErr w:type="gramEnd"/>
      <w:r>
        <w:t xml:space="preserve"> their committee and/or project team participation. Otherwise, the reimbursement will be as follows:</w:t>
      </w:r>
    </w:p>
    <w:p w14:paraId="4AEFF3ED" w14:textId="3F125D3D" w:rsidR="002E3816" w:rsidRDefault="00B03A5C">
      <w:r w:rsidRPr="00BE13C4">
        <w:t>100%</w:t>
      </w:r>
      <w:r>
        <w:t xml:space="preserve"> of Member’s Accommodation Expense (Room rate, resort fee if mandatory and taxes but excluding incidentals) with minimum double occupancy at the WOMEN’S COUNCIL hotel (Or equivalent not to exceed cost of WOMEN’S COUNCIL host hotel’s convention room rate) for the night preceding the first WOMEN’S COUNCIL meeting.</w:t>
      </w:r>
    </w:p>
    <w:p w14:paraId="726DA515" w14:textId="77777777" w:rsidR="002E3816" w:rsidRDefault="002E3816"/>
    <w:p w14:paraId="73631C99" w14:textId="77777777" w:rsidR="002E3816" w:rsidRDefault="00000000">
      <w:r>
        <w:t>Any travel reimbursements not previously addressed will be reimbursed as funds permit and to the budgeted amount provided for the year, for WOMEN’S COUNCIL meetings during the Mid- Winter and Annual Convention meetings as follows: (check all that apply)</w:t>
      </w:r>
    </w:p>
    <w:p w14:paraId="3C4D1118" w14:textId="77777777" w:rsidR="002E3816" w:rsidRDefault="00000000">
      <w:r>
        <w:rPr>
          <w:rFonts w:ascii="MS Gothic" w:eastAsia="MS Gothic" w:hAnsi="MS Gothic" w:cs="MS Gothic"/>
        </w:rPr>
        <w:t>☐</w:t>
      </w:r>
      <w:r>
        <w:t xml:space="preserve"> </w:t>
      </w:r>
      <w:r>
        <w:tab/>
        <w:t xml:space="preserve">Person or persons must notify the Network President in writing of their intention to travel to the </w:t>
      </w:r>
      <w:r>
        <w:tab/>
        <w:t>event.</w:t>
      </w:r>
    </w:p>
    <w:p w14:paraId="739594C4" w14:textId="61557AB4" w:rsidR="002E3816" w:rsidRDefault="00000000">
      <w:pPr>
        <w:ind w:left="720" w:hanging="720"/>
      </w:pPr>
      <w:r>
        <w:rPr>
          <w:rFonts w:ascii="MS Gothic" w:eastAsia="MS Gothic" w:hAnsi="MS Gothic" w:cs="MS Gothic"/>
        </w:rPr>
        <w:t>☐</w:t>
      </w:r>
      <w:r>
        <w:rPr>
          <w:rFonts w:ascii="MS Gothic" w:eastAsia="MS Gothic" w:hAnsi="MS Gothic" w:cs="MS Gothic"/>
        </w:rPr>
        <w:tab/>
        <w:t xml:space="preserve"> </w:t>
      </w:r>
      <w:r w:rsidR="00B03A5C">
        <w:t>100</w:t>
      </w:r>
      <w:r>
        <w:t xml:space="preserve">% of Accommodation Expense (excluding incidentals) (with minimum double occupancy) at the WOMEN’S COUNCIL hotel (or equivalent not to exceed cost of WOMEN’S COUNCIL host hotel) for the night preceding the first WOMEN’S </w:t>
      </w:r>
      <w:r w:rsidR="009457C0">
        <w:t>COUNCIL meeting</w:t>
      </w:r>
      <w:r>
        <w:t xml:space="preserve"> through the night before the last WOMEN’S COUNCIL meeting of the event.</w:t>
      </w:r>
    </w:p>
    <w:p w14:paraId="4C79153E" w14:textId="37497069" w:rsidR="002E3816" w:rsidRDefault="00000000">
      <w:r>
        <w:rPr>
          <w:rFonts w:ascii="MS Gothic" w:eastAsia="MS Gothic" w:hAnsi="MS Gothic" w:cs="MS Gothic"/>
        </w:rPr>
        <w:t>☐</w:t>
      </w:r>
      <w:r>
        <w:tab/>
      </w:r>
      <w:r w:rsidR="00B03A5C">
        <w:t>100</w:t>
      </w:r>
      <w:r>
        <w:t>% of the registration at WOMEN’S COUNCIL early bird registration rate when applicable</w:t>
      </w:r>
    </w:p>
    <w:p w14:paraId="5C30D6E5" w14:textId="1D1CE619" w:rsidR="002E3816" w:rsidRDefault="00000000">
      <w:r>
        <w:rPr>
          <w:rFonts w:ascii="MS Gothic" w:eastAsia="MS Gothic" w:hAnsi="MS Gothic" w:cs="MS Gothic"/>
        </w:rPr>
        <w:t>☐</w:t>
      </w:r>
      <w:r>
        <w:tab/>
      </w:r>
      <w:r w:rsidR="00B03A5C">
        <w:t>100</w:t>
      </w:r>
      <w:r>
        <w:t>% of the cost of the WOMEN’S COUNCIL Ticketed Event</w:t>
      </w:r>
    </w:p>
    <w:p w14:paraId="58B0F432" w14:textId="190C9050" w:rsidR="002E3816" w:rsidRDefault="00000000">
      <w:r>
        <w:rPr>
          <w:rFonts w:ascii="MS Gothic" w:eastAsia="MS Gothic" w:hAnsi="MS Gothic" w:cs="MS Gothic"/>
        </w:rPr>
        <w:t>☐</w:t>
      </w:r>
      <w:r>
        <w:tab/>
      </w:r>
      <w:r w:rsidR="00B03A5C">
        <w:t>100</w:t>
      </w:r>
      <w:r>
        <w:t>% of the cost of the parking at WOMEN’S COUNCIL hotel at the self- parking rate</w:t>
      </w:r>
    </w:p>
    <w:p w14:paraId="1794F650" w14:textId="77777777" w:rsidR="002E3816" w:rsidRDefault="002E3816"/>
    <w:p w14:paraId="48BA0DDD" w14:textId="77777777" w:rsidR="002E3816" w:rsidRDefault="00000000">
      <w:r>
        <w:t>Reports</w:t>
      </w:r>
    </w:p>
    <w:p w14:paraId="24B2B6F8" w14:textId="77777777" w:rsidR="002E3816" w:rsidRDefault="00000000">
      <w:r>
        <w:t>All attendees eligible for reimbursement must attend the assigned Committee and/or Project Team Meetings, Governing Board and General Membership Meetings. All attendees eligible for reimbursement will be required to share with the Governing Board information gained from their attendance at the event.</w:t>
      </w:r>
    </w:p>
    <w:p w14:paraId="77222035" w14:textId="77777777" w:rsidR="002E3816" w:rsidRDefault="002E3816"/>
    <w:p w14:paraId="733A8278" w14:textId="77777777" w:rsidR="002E3816" w:rsidRDefault="00000000">
      <w:pPr>
        <w:pStyle w:val="Heading1"/>
        <w:ind w:left="0"/>
      </w:pPr>
      <w:bookmarkStart w:id="8" w:name="_heading=h.4d34og8" w:colFirst="0" w:colLast="0"/>
      <w:bookmarkEnd w:id="8"/>
      <w:r>
        <w:rPr>
          <w:u w:val="none"/>
        </w:rPr>
        <w:t>5.</w:t>
      </w:r>
      <w:r>
        <w:t xml:space="preserve"> Events</w:t>
      </w:r>
    </w:p>
    <w:p w14:paraId="26AC211E" w14:textId="77777777" w:rsidR="002E3816" w:rsidRDefault="00000000">
      <w:r>
        <w:t>The Network shall hold events as planned in the current network budget and as directed by the Network Events Director. The Events Director and respective Project Team shall use the Event Planner contained within the Playbook in determining revenues and expenditures to achieve Network Membership, Education and Financial Goals.</w:t>
      </w:r>
    </w:p>
    <w:p w14:paraId="347F488D" w14:textId="77777777" w:rsidR="002E3816" w:rsidRDefault="00000000">
      <w:r>
        <w:t>The speaker shall receive one (1) free meal ticket. If the budget allows the speaker will receive a gift.</w:t>
      </w:r>
    </w:p>
    <w:p w14:paraId="009FA634" w14:textId="77777777" w:rsidR="00B03A5C" w:rsidRDefault="00B03A5C"/>
    <w:p w14:paraId="120F1C19" w14:textId="77777777" w:rsidR="002E3816" w:rsidRDefault="002E3816"/>
    <w:p w14:paraId="68B59A82" w14:textId="77777777" w:rsidR="002E3816" w:rsidRDefault="00000000">
      <w:pPr>
        <w:pStyle w:val="Heading1"/>
        <w:ind w:firstLine="120"/>
      </w:pPr>
      <w:bookmarkStart w:id="9" w:name="_heading=h.2s8eyo1" w:colFirst="0" w:colLast="0"/>
      <w:bookmarkEnd w:id="9"/>
      <w:r>
        <w:rPr>
          <w:u w:val="none"/>
        </w:rPr>
        <w:lastRenderedPageBreak/>
        <w:t>6.</w:t>
      </w:r>
      <w:r>
        <w:t xml:space="preserve">  Scholarships</w:t>
      </w:r>
    </w:p>
    <w:p w14:paraId="19F56C9B" w14:textId="07B7C195" w:rsidR="002E3816" w:rsidRDefault="00000000">
      <w:r>
        <w:t xml:space="preserve">As an inducement of the Network to encourage more REALTOR® Affiliate Member(s) to participate in continuing education and/or higher education, Local networks may provide in their budget to reimburse members for meeting specific educational achievements. The </w:t>
      </w:r>
      <w:proofErr w:type="gramStart"/>
      <w:r>
        <w:t>amount</w:t>
      </w:r>
      <w:proofErr w:type="gramEnd"/>
      <w:r>
        <w:t xml:space="preserve"> of disbursements for the current budget year may not exceed the budgeted amount without Governing Board approval. (check which applies)</w:t>
      </w:r>
    </w:p>
    <w:p w14:paraId="7754480D" w14:textId="77777777" w:rsidR="002E3816" w:rsidRDefault="00000000">
      <w:r>
        <w:t>The Network</w:t>
      </w:r>
    </w:p>
    <w:p w14:paraId="775D2171" w14:textId="77777777" w:rsidR="002E3816" w:rsidRDefault="00000000">
      <w:r>
        <w:rPr>
          <w:rFonts w:ascii="MS Gothic" w:eastAsia="MS Gothic" w:hAnsi="MS Gothic" w:cs="MS Gothic"/>
        </w:rPr>
        <w:t>☐</w:t>
      </w:r>
      <w:r>
        <w:t xml:space="preserve"> </w:t>
      </w:r>
      <w:r>
        <w:tab/>
        <w:t>Offers a scholarship program</w:t>
      </w:r>
    </w:p>
    <w:p w14:paraId="7C90A684" w14:textId="77777777" w:rsidR="002E3816" w:rsidRDefault="002E3816"/>
    <w:p w14:paraId="54510BBD" w14:textId="77777777" w:rsidR="002E3816" w:rsidRDefault="00000000">
      <w:r>
        <w:t>When the local network offers a scholarship program specific requirements must be met. These requirements include: (check all that apply)</w:t>
      </w:r>
    </w:p>
    <w:p w14:paraId="443C402E" w14:textId="77777777" w:rsidR="002E3816" w:rsidRDefault="00000000">
      <w:r>
        <w:t>Education Reimbursement for</w:t>
      </w:r>
    </w:p>
    <w:p w14:paraId="5676FB7A" w14:textId="77777777" w:rsidR="002E3816" w:rsidRDefault="00000000">
      <w:r>
        <w:rPr>
          <w:rFonts w:ascii="MS Gothic" w:eastAsia="MS Gothic" w:hAnsi="MS Gothic" w:cs="MS Gothic"/>
        </w:rPr>
        <w:t>☐</w:t>
      </w:r>
      <w:r>
        <w:tab/>
        <w:t>PMN Designation Courses</w:t>
      </w:r>
    </w:p>
    <w:p w14:paraId="2D9A5E33" w14:textId="77777777" w:rsidR="002E3816" w:rsidRDefault="00000000">
      <w:r>
        <w:rPr>
          <w:rFonts w:ascii="MS Gothic" w:eastAsia="MS Gothic" w:hAnsi="MS Gothic" w:cs="MS Gothic"/>
        </w:rPr>
        <w:t>☐</w:t>
      </w:r>
      <w:r>
        <w:tab/>
        <w:t>Other NAR designations and NAR certifications</w:t>
      </w:r>
    </w:p>
    <w:p w14:paraId="161C8D11" w14:textId="77777777" w:rsidR="002E3816" w:rsidRDefault="00000000">
      <w:r>
        <w:rPr>
          <w:rFonts w:ascii="MS Gothic" w:eastAsia="MS Gothic" w:hAnsi="MS Gothic" w:cs="MS Gothic"/>
        </w:rPr>
        <w:t>☐</w:t>
      </w:r>
      <w:r>
        <w:tab/>
        <w:t>REBAC Certification coursework not included in NAR</w:t>
      </w:r>
    </w:p>
    <w:p w14:paraId="605C840A" w14:textId="77777777" w:rsidR="002E3816" w:rsidRDefault="00000000">
      <w:pPr>
        <w:rPr>
          <w:u w:val="single"/>
        </w:rPr>
      </w:pPr>
      <w:r>
        <w:rPr>
          <w:rFonts w:ascii="MS Gothic" w:eastAsia="MS Gothic" w:hAnsi="MS Gothic" w:cs="MS Gothic"/>
        </w:rPr>
        <w:t>☐</w:t>
      </w:r>
      <w:r>
        <w:tab/>
        <w:t xml:space="preserve">Other (specify): </w:t>
      </w:r>
      <w:r>
        <w:rPr>
          <w:u w:val="single"/>
        </w:rPr>
        <w:tab/>
      </w:r>
      <w:r>
        <w:rPr>
          <w:u w:val="single"/>
        </w:rPr>
        <w:tab/>
      </w:r>
      <w:r>
        <w:rPr>
          <w:u w:val="single"/>
        </w:rPr>
        <w:tab/>
      </w:r>
      <w:r>
        <w:rPr>
          <w:u w:val="single"/>
        </w:rPr>
        <w:tab/>
      </w:r>
      <w:r>
        <w:rPr>
          <w:u w:val="single"/>
        </w:rPr>
        <w:tab/>
      </w:r>
      <w:r>
        <w:rPr>
          <w:u w:val="single"/>
        </w:rPr>
        <w:tab/>
      </w:r>
    </w:p>
    <w:p w14:paraId="58425CAE" w14:textId="77777777" w:rsidR="002E3816" w:rsidRDefault="002E3816"/>
    <w:p w14:paraId="04EA7261" w14:textId="77777777" w:rsidR="002E3816" w:rsidRDefault="00000000">
      <w:pPr>
        <w:pStyle w:val="Heading2"/>
        <w:ind w:firstLine="90"/>
      </w:pPr>
      <w:bookmarkStart w:id="10" w:name="_heading=h.17dp8vu" w:colFirst="0" w:colLast="0"/>
      <w:bookmarkEnd w:id="10"/>
      <w:r>
        <w:t>6.1. Membership Requirements</w:t>
      </w:r>
    </w:p>
    <w:p w14:paraId="3132ADAF" w14:textId="433B1490" w:rsidR="002E3816" w:rsidRDefault="00000000">
      <w:pPr>
        <w:numPr>
          <w:ilvl w:val="0"/>
          <w:numId w:val="1"/>
        </w:numPr>
        <w:pBdr>
          <w:top w:val="nil"/>
          <w:left w:val="nil"/>
          <w:bottom w:val="nil"/>
          <w:right w:val="nil"/>
          <w:between w:val="nil"/>
        </w:pBdr>
        <w:spacing w:line="259" w:lineRule="auto"/>
        <w:ind w:right="100"/>
      </w:pPr>
      <w:r>
        <w:rPr>
          <w:rFonts w:eastAsia="Calibri" w:cs="Calibri"/>
          <w:color w:val="000000"/>
        </w:rPr>
        <w:t>Be a member in good standing for at least</w:t>
      </w:r>
      <w:r>
        <w:rPr>
          <w:rFonts w:eastAsia="Calibri" w:cs="Calibri"/>
          <w:color w:val="000000"/>
        </w:rPr>
        <w:tab/>
      </w:r>
      <w:r w:rsidR="00B03A5C">
        <w:rPr>
          <w:rFonts w:eastAsia="Calibri" w:cs="Calibri"/>
          <w:color w:val="000000"/>
          <w:u w:val="single"/>
        </w:rPr>
        <w:t xml:space="preserve">1 </w:t>
      </w:r>
      <w:r>
        <w:rPr>
          <w:rFonts w:eastAsia="Calibri" w:cs="Calibri"/>
          <w:color w:val="000000"/>
        </w:rPr>
        <w:t xml:space="preserve">year(s) </w:t>
      </w:r>
      <w:r>
        <w:rPr>
          <w:rFonts w:ascii="MS Gothic" w:eastAsia="MS Gothic" w:hAnsi="MS Gothic" w:cs="MS Gothic"/>
          <w:color w:val="000000"/>
        </w:rPr>
        <w:t>☐</w:t>
      </w:r>
      <w:r>
        <w:rPr>
          <w:rFonts w:eastAsia="Calibri" w:cs="Calibri"/>
          <w:color w:val="000000"/>
        </w:rPr>
        <w:tab/>
      </w:r>
      <w:r>
        <w:rPr>
          <w:rFonts w:eastAsia="Calibri" w:cs="Calibri"/>
          <w:color w:val="000000"/>
          <w:u w:val="single"/>
        </w:rPr>
        <w:tab/>
      </w:r>
      <w:r>
        <w:rPr>
          <w:rFonts w:eastAsia="Calibri" w:cs="Calibri"/>
          <w:color w:val="000000"/>
        </w:rPr>
        <w:t xml:space="preserve"> months.</w:t>
      </w:r>
    </w:p>
    <w:p w14:paraId="003DE021" w14:textId="587881E6" w:rsidR="002E3816" w:rsidRDefault="00000000">
      <w:pPr>
        <w:numPr>
          <w:ilvl w:val="0"/>
          <w:numId w:val="1"/>
        </w:numPr>
        <w:pBdr>
          <w:top w:val="nil"/>
          <w:left w:val="nil"/>
          <w:bottom w:val="nil"/>
          <w:right w:val="nil"/>
          <w:between w:val="nil"/>
        </w:pBdr>
        <w:spacing w:line="259" w:lineRule="auto"/>
        <w:ind w:right="100"/>
      </w:pPr>
      <w:r>
        <w:rPr>
          <w:rFonts w:eastAsia="Calibri" w:cs="Calibri"/>
          <w:color w:val="000000"/>
        </w:rPr>
        <w:t xml:space="preserve">The requesting Member must currently hold their primary membership in the </w:t>
      </w:r>
      <w:r w:rsidR="00B03A5C">
        <w:rPr>
          <w:rFonts w:eastAsia="Calibri" w:cs="Calibri"/>
          <w:color w:val="000000"/>
        </w:rPr>
        <w:t>Sarasota</w:t>
      </w:r>
      <w:r>
        <w:rPr>
          <w:rFonts w:eastAsia="Calibri" w:cs="Calibri"/>
          <w:color w:val="000000"/>
        </w:rPr>
        <w:t xml:space="preserve"> local Network.</w:t>
      </w:r>
    </w:p>
    <w:p w14:paraId="60CC0563" w14:textId="77777777" w:rsidR="002E3816" w:rsidRDefault="00000000">
      <w:pPr>
        <w:numPr>
          <w:ilvl w:val="0"/>
          <w:numId w:val="1"/>
        </w:numPr>
        <w:pBdr>
          <w:top w:val="nil"/>
          <w:left w:val="nil"/>
          <w:bottom w:val="nil"/>
          <w:right w:val="nil"/>
          <w:between w:val="nil"/>
        </w:pBdr>
        <w:spacing w:line="259" w:lineRule="auto"/>
        <w:ind w:right="100"/>
      </w:pPr>
      <w:r>
        <w:rPr>
          <w:rFonts w:eastAsia="Calibri" w:cs="Calibri"/>
          <w:color w:val="000000"/>
        </w:rPr>
        <w:t>Submit all documentation to the local network Treasurer no later than October 30</w:t>
      </w:r>
      <w:r>
        <w:rPr>
          <w:rFonts w:eastAsia="Calibri" w:cs="Calibri"/>
          <w:color w:val="000000"/>
          <w:vertAlign w:val="superscript"/>
        </w:rPr>
        <w:t>th</w:t>
      </w:r>
      <w:r>
        <w:rPr>
          <w:rFonts w:eastAsia="Calibri" w:cs="Calibri"/>
          <w:color w:val="000000"/>
        </w:rPr>
        <w:t xml:space="preserve"> of the current budget year. Any requests for scholarship reimbursement made after October 30th of the current budget year will be considered in the next budget year.</w:t>
      </w:r>
    </w:p>
    <w:p w14:paraId="0DF79809" w14:textId="77777777" w:rsidR="002E3816" w:rsidRDefault="00000000">
      <w:pPr>
        <w:numPr>
          <w:ilvl w:val="0"/>
          <w:numId w:val="1"/>
        </w:numPr>
        <w:pBdr>
          <w:top w:val="nil"/>
          <w:left w:val="nil"/>
          <w:bottom w:val="nil"/>
          <w:right w:val="nil"/>
          <w:between w:val="nil"/>
        </w:pBdr>
        <w:spacing w:line="259" w:lineRule="auto"/>
        <w:ind w:right="100"/>
      </w:pPr>
      <w:r>
        <w:rPr>
          <w:rFonts w:eastAsia="Calibri" w:cs="Calibri"/>
          <w:color w:val="000000"/>
        </w:rPr>
        <w:t>Must include a Check Request Form with a copy of the paid receipt AND a copy of the Completion Certificate or Pass Record.</w:t>
      </w:r>
    </w:p>
    <w:p w14:paraId="6E9056CD" w14:textId="1D2E2586" w:rsidR="002E3816" w:rsidRDefault="00000000">
      <w:pPr>
        <w:rPr>
          <w:u w:val="single"/>
        </w:rPr>
      </w:pPr>
      <w:r>
        <w:t xml:space="preserve">The maximum per course scholarship will </w:t>
      </w:r>
      <w:r w:rsidRPr="00BE13C4">
        <w:t xml:space="preserve">be </w:t>
      </w:r>
      <w:proofErr w:type="gramStart"/>
      <w:r w:rsidRPr="00BE13C4">
        <w:t>$</w:t>
      </w:r>
      <w:r w:rsidR="00BE13C4" w:rsidRPr="00BE13C4">
        <w:rPr>
          <w:u w:val="single"/>
        </w:rPr>
        <w:t>2</w:t>
      </w:r>
      <w:r w:rsidR="003C78C8">
        <w:rPr>
          <w:u w:val="single"/>
        </w:rPr>
        <w:t>34</w:t>
      </w:r>
      <w:proofErr w:type="gramEnd"/>
    </w:p>
    <w:p w14:paraId="325EE5E4" w14:textId="6DD21E90" w:rsidR="002E3816" w:rsidRDefault="00000000">
      <w:pPr>
        <w:numPr>
          <w:ilvl w:val="0"/>
          <w:numId w:val="1"/>
        </w:numPr>
        <w:pBdr>
          <w:top w:val="nil"/>
          <w:left w:val="nil"/>
          <w:bottom w:val="nil"/>
          <w:right w:val="nil"/>
          <w:between w:val="nil"/>
        </w:pBdr>
        <w:spacing w:line="259" w:lineRule="auto"/>
        <w:ind w:right="100"/>
      </w:pPr>
      <w:r>
        <w:rPr>
          <w:rFonts w:eastAsia="Calibri" w:cs="Calibri"/>
          <w:color w:val="000000"/>
        </w:rPr>
        <w:t xml:space="preserve">The maximum number of scholarships awarded per year per member will be </w:t>
      </w:r>
      <w:r>
        <w:rPr>
          <w:noProof/>
        </w:rPr>
        <mc:AlternateContent>
          <mc:Choice Requires="wps">
            <w:drawing>
              <wp:anchor distT="0" distB="0" distL="0" distR="0" simplePos="0" relativeHeight="251658240" behindDoc="0" locked="0" layoutInCell="1" hidden="0" allowOverlap="1" wp14:anchorId="384AACCE" wp14:editId="23D421DF">
                <wp:simplePos x="0" y="0"/>
                <wp:positionH relativeFrom="column">
                  <wp:posOffset>990600</wp:posOffset>
                </wp:positionH>
                <wp:positionV relativeFrom="paragraph">
                  <wp:posOffset>139700</wp:posOffset>
                </wp:positionV>
                <wp:extent cx="10795" cy="12700"/>
                <wp:effectExtent l="0" t="0" r="0" b="0"/>
                <wp:wrapTopAndBottom distT="0" distB="0"/>
                <wp:docPr id="7" name="Rectangle 7"/>
                <wp:cNvGraphicFramePr/>
                <a:graphic xmlns:a="http://schemas.openxmlformats.org/drawingml/2006/main">
                  <a:graphicData uri="http://schemas.microsoft.com/office/word/2010/wordprocessingShape">
                    <wps:wsp>
                      <wps:cNvSpPr/>
                      <wps:spPr>
                        <a:xfrm>
                          <a:off x="5117400" y="3774603"/>
                          <a:ext cx="457200" cy="10795"/>
                        </a:xfrm>
                        <a:prstGeom prst="rect">
                          <a:avLst/>
                        </a:prstGeom>
                        <a:solidFill>
                          <a:srgbClr val="000000"/>
                        </a:solidFill>
                        <a:ln>
                          <a:noFill/>
                        </a:ln>
                      </wps:spPr>
                      <wps:txbx>
                        <w:txbxContent>
                          <w:p w14:paraId="2C3A9FD8" w14:textId="77777777" w:rsidR="002E3816" w:rsidRDefault="002E3816">
                            <w:pPr>
                              <w:textDirection w:val="btLr"/>
                            </w:pPr>
                          </w:p>
                        </w:txbxContent>
                      </wps:txbx>
                      <wps:bodyPr spcFirstLastPara="1" wrap="square" lIns="91425" tIns="91425" rIns="91425" bIns="91425" anchor="ctr" anchorCtr="0">
                        <a:noAutofit/>
                      </wps:bodyPr>
                    </wps:wsp>
                  </a:graphicData>
                </a:graphic>
              </wp:anchor>
            </w:drawing>
          </mc:Choice>
          <mc:Fallback>
            <w:pict>
              <v:rect w14:anchorId="384AACCE" id="Rectangle 7" o:spid="_x0000_s1026" style="position:absolute;left:0;text-align:left;margin-left:78pt;margin-top:11pt;width:.85pt;height:1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" fillcolor="black" stroked="f">
                <v:textbox inset="2.53958mm,2.53958mm,2.53958mm,2.53958mm">
                  <w:txbxContent>
                    <w:p w14:paraId="2C3A9FD8" w14:textId="77777777" w:rsidR="002E3816" w:rsidRDefault="002E3816">
                      <w:pPr>
                        <w:textDirection w:val="btLr"/>
                      </w:pPr>
                    </w:p>
                  </w:txbxContent>
                </v:textbox>
                <w10:wrap type="topAndBottom"/>
              </v:rect>
            </w:pict>
          </mc:Fallback>
        </mc:AlternateContent>
      </w:r>
      <w:proofErr w:type="gramStart"/>
      <w:r w:rsidR="003C78C8">
        <w:rPr>
          <w:rFonts w:eastAsia="Calibri" w:cs="Calibri"/>
          <w:color w:val="000000"/>
        </w:rPr>
        <w:t>15</w:t>
      </w:r>
      <w:proofErr w:type="gramEnd"/>
    </w:p>
    <w:p w14:paraId="7DA6398F" w14:textId="1CA44B10" w:rsidR="002E3816" w:rsidRDefault="00000000">
      <w:pPr>
        <w:numPr>
          <w:ilvl w:val="0"/>
          <w:numId w:val="1"/>
        </w:numPr>
        <w:pBdr>
          <w:top w:val="nil"/>
          <w:left w:val="nil"/>
          <w:bottom w:val="nil"/>
          <w:right w:val="nil"/>
          <w:between w:val="nil"/>
        </w:pBdr>
        <w:spacing w:line="259" w:lineRule="auto"/>
        <w:ind w:right="100"/>
      </w:pPr>
      <w:r>
        <w:rPr>
          <w:rFonts w:eastAsia="Calibri" w:cs="Calibri"/>
          <w:color w:val="000000"/>
        </w:rPr>
        <w:t>Maximum scholarship reimbursement amount per member per year will be $</w:t>
      </w:r>
      <w:r w:rsidR="003C78C8">
        <w:rPr>
          <w:rFonts w:eastAsia="Calibri" w:cs="Calibri"/>
          <w:color w:val="000000"/>
        </w:rPr>
        <w:t>234</w:t>
      </w:r>
    </w:p>
    <w:p w14:paraId="6CFB2C11" w14:textId="77777777" w:rsidR="002E3816" w:rsidRDefault="00000000">
      <w:pPr>
        <w:numPr>
          <w:ilvl w:val="0"/>
          <w:numId w:val="1"/>
        </w:numPr>
        <w:pBdr>
          <w:top w:val="nil"/>
          <w:left w:val="nil"/>
          <w:bottom w:val="nil"/>
          <w:right w:val="nil"/>
          <w:between w:val="nil"/>
        </w:pBdr>
        <w:spacing w:line="259" w:lineRule="auto"/>
        <w:ind w:right="100"/>
      </w:pPr>
      <w:r>
        <w:rPr>
          <w:rFonts w:eastAsia="Calibri" w:cs="Calibri"/>
          <w:color w:val="000000"/>
        </w:rPr>
        <w:t>Other: _________________________________________________________________</w:t>
      </w:r>
      <w:r>
        <w:rPr>
          <w:rFonts w:eastAsia="Calibri" w:cs="Calibri"/>
          <w:color w:val="000000"/>
          <w:u w:val="single"/>
        </w:rPr>
        <w:t>_________</w:t>
      </w:r>
    </w:p>
    <w:p w14:paraId="7AD67172" w14:textId="77777777" w:rsidR="002E3816" w:rsidRDefault="002E3816">
      <w:pPr>
        <w:pBdr>
          <w:top w:val="nil"/>
          <w:left w:val="nil"/>
          <w:bottom w:val="nil"/>
          <w:right w:val="nil"/>
          <w:between w:val="nil"/>
        </w:pBdr>
        <w:spacing w:line="259" w:lineRule="auto"/>
        <w:ind w:left="720" w:right="100" w:hanging="360"/>
        <w:rPr>
          <w:rFonts w:eastAsia="Calibri" w:cs="Calibri"/>
          <w:color w:val="000000"/>
        </w:rPr>
      </w:pPr>
    </w:p>
    <w:p w14:paraId="0FCB2A90" w14:textId="77777777" w:rsidR="002E3816" w:rsidRDefault="00000000">
      <w:r>
        <w:t>Reimbursements shall be done within</w:t>
      </w:r>
    </w:p>
    <w:p w14:paraId="002C8B71" w14:textId="77777777" w:rsidR="002E3816" w:rsidRDefault="00000000">
      <w:r>
        <w:rPr>
          <w:rFonts w:ascii="MS Gothic" w:eastAsia="MS Gothic" w:hAnsi="MS Gothic" w:cs="MS Gothic"/>
        </w:rPr>
        <w:t>☐</w:t>
      </w:r>
      <w:r>
        <w:tab/>
        <w:t>30 days from receipt of request or ______________________________________________________</w:t>
      </w:r>
    </w:p>
    <w:p w14:paraId="47EE1936" w14:textId="77777777" w:rsidR="002E3816" w:rsidRDefault="00000000">
      <w:r>
        <w:rPr>
          <w:rFonts w:ascii="MS Gothic" w:eastAsia="MS Gothic" w:hAnsi="MS Gothic" w:cs="MS Gothic"/>
        </w:rPr>
        <w:t>☐</w:t>
      </w:r>
      <w:r>
        <w:tab/>
        <w:t>Other: _________________________________________________________</w:t>
      </w:r>
      <w:r>
        <w:tab/>
      </w:r>
    </w:p>
    <w:p w14:paraId="1449F813" w14:textId="77777777" w:rsidR="002E3816" w:rsidRDefault="002E3816">
      <w:pPr>
        <w:pStyle w:val="Heading1"/>
        <w:ind w:firstLine="120"/>
        <w:rPr>
          <w:u w:val="none"/>
        </w:rPr>
      </w:pPr>
    </w:p>
    <w:p w14:paraId="1BBB5757" w14:textId="77777777" w:rsidR="009457C0" w:rsidRDefault="009457C0">
      <w:pPr>
        <w:pStyle w:val="Heading1"/>
        <w:ind w:firstLine="120"/>
        <w:rPr>
          <w:u w:val="none"/>
        </w:rPr>
      </w:pPr>
      <w:bookmarkStart w:id="11" w:name="_heading=h.3rdcrjn" w:colFirst="0" w:colLast="0"/>
      <w:bookmarkEnd w:id="11"/>
    </w:p>
    <w:p w14:paraId="74BEAF64" w14:textId="6F9AABBD" w:rsidR="002E3816" w:rsidRDefault="00000000">
      <w:pPr>
        <w:pStyle w:val="Heading1"/>
        <w:ind w:firstLine="120"/>
      </w:pPr>
      <w:r>
        <w:rPr>
          <w:u w:val="none"/>
        </w:rPr>
        <w:t>7.</w:t>
      </w:r>
      <w:r>
        <w:t xml:space="preserve"> NETWORK COURTESY POLICY</w:t>
      </w:r>
    </w:p>
    <w:p w14:paraId="525B7BE6" w14:textId="27512DC6" w:rsidR="002E3816" w:rsidRDefault="00000000">
      <w:pPr>
        <w:widowControl/>
        <w:numPr>
          <w:ilvl w:val="0"/>
          <w:numId w:val="5"/>
        </w:numPr>
        <w:pBdr>
          <w:top w:val="nil"/>
          <w:left w:val="nil"/>
          <w:bottom w:val="nil"/>
          <w:right w:val="nil"/>
          <w:between w:val="nil"/>
        </w:pBdr>
        <w:ind w:left="720"/>
        <w:rPr>
          <w:color w:val="000000"/>
        </w:rPr>
      </w:pPr>
      <w:r>
        <w:rPr>
          <w:color w:val="000000"/>
        </w:rPr>
        <w:t xml:space="preserve">Memorials – In the event of a death of a Network member, or immediate family, an appropriate expression of sympathy shall be sent, not to exceed </w:t>
      </w:r>
      <w:proofErr w:type="gramStart"/>
      <w:r w:rsidR="00B03A5C">
        <w:rPr>
          <w:color w:val="000000"/>
        </w:rPr>
        <w:t>$60</w:t>
      </w:r>
      <w:proofErr w:type="gramEnd"/>
    </w:p>
    <w:p w14:paraId="1AAD080A" w14:textId="470AF1ED" w:rsidR="002E3816" w:rsidRDefault="00000000">
      <w:pPr>
        <w:widowControl/>
        <w:numPr>
          <w:ilvl w:val="0"/>
          <w:numId w:val="5"/>
        </w:numPr>
        <w:pBdr>
          <w:top w:val="nil"/>
          <w:left w:val="nil"/>
          <w:bottom w:val="nil"/>
          <w:right w:val="nil"/>
          <w:between w:val="nil"/>
        </w:pBdr>
        <w:ind w:left="720"/>
        <w:rPr>
          <w:color w:val="000000"/>
        </w:rPr>
      </w:pPr>
      <w:r>
        <w:rPr>
          <w:color w:val="000000"/>
        </w:rPr>
        <w:t xml:space="preserve">Get-Well Wishes – A get-well acknowledgement shall be sent to a member who is ill or hospitalized. A donation request may be made to the Governing Board for a gift to the member not to exceed </w:t>
      </w:r>
      <w:proofErr w:type="gramStart"/>
      <w:r>
        <w:rPr>
          <w:color w:val="000000"/>
        </w:rPr>
        <w:t>$</w:t>
      </w:r>
      <w:r w:rsidR="00B03A5C">
        <w:rPr>
          <w:color w:val="000000"/>
        </w:rPr>
        <w:t>60</w:t>
      </w:r>
      <w:proofErr w:type="gramEnd"/>
    </w:p>
    <w:p w14:paraId="7B1A272B" w14:textId="77777777" w:rsidR="002E3816" w:rsidRDefault="00000000">
      <w:pPr>
        <w:widowControl/>
        <w:numPr>
          <w:ilvl w:val="0"/>
          <w:numId w:val="5"/>
        </w:numPr>
        <w:pBdr>
          <w:top w:val="nil"/>
          <w:left w:val="nil"/>
          <w:bottom w:val="nil"/>
          <w:right w:val="nil"/>
          <w:between w:val="nil"/>
        </w:pBdr>
        <w:ind w:left="720"/>
        <w:rPr>
          <w:color w:val="000000"/>
        </w:rPr>
      </w:pPr>
      <w:r>
        <w:rPr>
          <w:color w:val="000000"/>
        </w:rPr>
        <w:t>Memorials and Get-Well Wishes may be sent to State and National officers including our Florida State DV</w:t>
      </w:r>
      <w:r>
        <w:t>P.</w:t>
      </w:r>
    </w:p>
    <w:p w14:paraId="355D9E06" w14:textId="77777777" w:rsidR="002E3816" w:rsidRDefault="002E3816"/>
    <w:p w14:paraId="63841A54" w14:textId="77777777" w:rsidR="002E3816" w:rsidRDefault="00000000">
      <w:pPr>
        <w:pStyle w:val="Heading1"/>
        <w:ind w:firstLine="120"/>
      </w:pPr>
      <w:bookmarkStart w:id="12" w:name="_heading=h.26in1rg" w:colFirst="0" w:colLast="0"/>
      <w:bookmarkEnd w:id="12"/>
      <w:r>
        <w:rPr>
          <w:u w:val="none"/>
        </w:rPr>
        <w:t xml:space="preserve">8. </w:t>
      </w:r>
      <w:r>
        <w:t xml:space="preserve"> Debit Cards</w:t>
      </w:r>
    </w:p>
    <w:p w14:paraId="5DF2F3A9" w14:textId="77777777" w:rsidR="002E3816" w:rsidRDefault="00000000">
      <w:r>
        <w:t>Debit Cards shall be issued to the President and the Treasurer. It is the responsibility of the individual to safeguard and monitor the use of the card. All purchases made on Council debit cards must be supported by invoices or receipts and include information regarding the business purpose and name(s) of attendees for the transaction on the expense form. Emailed notifications and/or receipts must be sent to the Treasurer for any purchases made on the card for which there is no physical card present within 24 hours of the receipt of the email confirmation/receipt.</w:t>
      </w:r>
    </w:p>
    <w:p w14:paraId="4C7A90DB" w14:textId="77777777" w:rsidR="002E3816" w:rsidRDefault="002E3816"/>
    <w:p w14:paraId="15140212" w14:textId="77777777" w:rsidR="002E3816" w:rsidRDefault="00000000">
      <w:r>
        <w:t>For any cards issued, the following uses are strictly prohibited:</w:t>
      </w:r>
    </w:p>
    <w:p w14:paraId="3BA01E38" w14:textId="77777777" w:rsidR="002E3816" w:rsidRDefault="00000000">
      <w:pPr>
        <w:numPr>
          <w:ilvl w:val="0"/>
          <w:numId w:val="1"/>
        </w:numPr>
        <w:pBdr>
          <w:top w:val="nil"/>
          <w:left w:val="nil"/>
          <w:bottom w:val="nil"/>
          <w:right w:val="nil"/>
          <w:between w:val="nil"/>
        </w:pBdr>
        <w:spacing w:line="259" w:lineRule="auto"/>
        <w:ind w:right="100"/>
      </w:pPr>
      <w:r>
        <w:rPr>
          <w:rFonts w:eastAsia="Calibri" w:cs="Calibri"/>
          <w:color w:val="000000"/>
        </w:rPr>
        <w:t>To purchase personal items</w:t>
      </w:r>
    </w:p>
    <w:p w14:paraId="08B40E3C" w14:textId="77777777" w:rsidR="002E3816" w:rsidRDefault="00000000">
      <w:pPr>
        <w:numPr>
          <w:ilvl w:val="0"/>
          <w:numId w:val="1"/>
        </w:numPr>
        <w:pBdr>
          <w:top w:val="nil"/>
          <w:left w:val="nil"/>
          <w:bottom w:val="nil"/>
          <w:right w:val="nil"/>
          <w:between w:val="nil"/>
        </w:pBdr>
        <w:spacing w:line="259" w:lineRule="auto"/>
        <w:ind w:right="100"/>
      </w:pPr>
      <w:r>
        <w:rPr>
          <w:rFonts w:eastAsia="Calibri" w:cs="Calibri"/>
          <w:color w:val="000000"/>
        </w:rPr>
        <w:t>To obtain a cash advance for personal or business purposes</w:t>
      </w:r>
    </w:p>
    <w:p w14:paraId="7E92B6A3" w14:textId="77777777" w:rsidR="002E3816" w:rsidRDefault="00000000">
      <w:pPr>
        <w:numPr>
          <w:ilvl w:val="0"/>
          <w:numId w:val="1"/>
        </w:numPr>
        <w:pBdr>
          <w:top w:val="nil"/>
          <w:left w:val="nil"/>
          <w:bottom w:val="nil"/>
          <w:right w:val="nil"/>
          <w:between w:val="nil"/>
        </w:pBdr>
        <w:spacing w:line="259" w:lineRule="auto"/>
        <w:ind w:right="100"/>
      </w:pPr>
      <w:r>
        <w:rPr>
          <w:rFonts w:eastAsia="Calibri" w:cs="Calibri"/>
          <w:color w:val="000000"/>
        </w:rPr>
        <w:t>To secure credit on a personal basis</w:t>
      </w:r>
    </w:p>
    <w:p w14:paraId="5D7576CF" w14:textId="77777777" w:rsidR="002E3816" w:rsidRDefault="00000000">
      <w:pPr>
        <w:numPr>
          <w:ilvl w:val="0"/>
          <w:numId w:val="1"/>
        </w:numPr>
        <w:pBdr>
          <w:top w:val="nil"/>
          <w:left w:val="nil"/>
          <w:bottom w:val="nil"/>
          <w:right w:val="nil"/>
          <w:between w:val="nil"/>
        </w:pBdr>
        <w:spacing w:line="259" w:lineRule="auto"/>
        <w:ind w:right="100"/>
      </w:pPr>
      <w:r>
        <w:rPr>
          <w:rFonts w:eastAsia="Calibri" w:cs="Calibri"/>
          <w:color w:val="000000"/>
        </w:rPr>
        <w:t>For payment of an officer’s or member’s travel or travel-related expenses, unless such approval is provided within this policy or as an approved exception by the Budget and Finance Committee and Governing Board, or the Governing Board when there is no Budget and Finance Committee.</w:t>
      </w:r>
    </w:p>
    <w:p w14:paraId="7E5BDD1B" w14:textId="77777777" w:rsidR="002E3816" w:rsidRDefault="002E3816"/>
    <w:p w14:paraId="253E42F5" w14:textId="77777777" w:rsidR="002E3816" w:rsidRDefault="00000000">
      <w:r>
        <w:t>The debit card may be used by the President and/or Treasurer within budgeted amounts to include:</w:t>
      </w:r>
    </w:p>
    <w:p w14:paraId="609B64ED" w14:textId="77777777" w:rsidR="002E3816" w:rsidRDefault="00000000">
      <w:pPr>
        <w:numPr>
          <w:ilvl w:val="0"/>
          <w:numId w:val="1"/>
        </w:numPr>
        <w:pBdr>
          <w:top w:val="nil"/>
          <w:left w:val="nil"/>
          <w:bottom w:val="nil"/>
          <w:right w:val="nil"/>
          <w:between w:val="nil"/>
        </w:pBdr>
        <w:spacing w:line="259" w:lineRule="auto"/>
        <w:ind w:right="100"/>
      </w:pPr>
      <w:r>
        <w:rPr>
          <w:rFonts w:eastAsia="Calibri" w:cs="Calibri"/>
          <w:color w:val="000000"/>
        </w:rPr>
        <w:t>Paying for Council Business-related Meals which exceed $100.</w:t>
      </w:r>
    </w:p>
    <w:p w14:paraId="447BD394" w14:textId="77777777" w:rsidR="002E3816" w:rsidRDefault="00000000">
      <w:pPr>
        <w:numPr>
          <w:ilvl w:val="0"/>
          <w:numId w:val="1"/>
        </w:numPr>
        <w:pBdr>
          <w:top w:val="nil"/>
          <w:left w:val="nil"/>
          <w:bottom w:val="nil"/>
          <w:right w:val="nil"/>
          <w:between w:val="nil"/>
        </w:pBdr>
        <w:spacing w:line="259" w:lineRule="auto"/>
        <w:ind w:right="100"/>
      </w:pPr>
      <w:r>
        <w:rPr>
          <w:rFonts w:eastAsia="Calibri" w:cs="Calibri"/>
          <w:color w:val="000000"/>
        </w:rPr>
        <w:t>Vendor/Event deposits.</w:t>
      </w:r>
    </w:p>
    <w:p w14:paraId="5D70BBCA" w14:textId="77777777" w:rsidR="002E3816" w:rsidRDefault="00000000">
      <w:pPr>
        <w:numPr>
          <w:ilvl w:val="0"/>
          <w:numId w:val="1"/>
        </w:numPr>
        <w:pBdr>
          <w:top w:val="nil"/>
          <w:left w:val="nil"/>
          <w:bottom w:val="nil"/>
          <w:right w:val="nil"/>
          <w:between w:val="nil"/>
        </w:pBdr>
        <w:spacing w:line="259" w:lineRule="auto"/>
        <w:ind w:right="100"/>
      </w:pPr>
      <w:r>
        <w:rPr>
          <w:rFonts w:eastAsia="Calibri" w:cs="Calibri"/>
          <w:color w:val="000000"/>
        </w:rPr>
        <w:t>Charges for expenses other than those listed above must be paid personally and expensed by the officer/member and submitted for reimbursement per this policy.</w:t>
      </w:r>
    </w:p>
    <w:p w14:paraId="48E12B38" w14:textId="77777777" w:rsidR="002E3816" w:rsidRDefault="00000000">
      <w:r>
        <w:t xml:space="preserve">The debit card access for ATM use must be requested to be disabled by the depository institution. </w:t>
      </w:r>
    </w:p>
    <w:p w14:paraId="0143E055" w14:textId="77777777" w:rsidR="002E3816" w:rsidRDefault="002E3816"/>
    <w:p w14:paraId="2401E051" w14:textId="0478966C" w:rsidR="002E3816" w:rsidRDefault="00000000">
      <w:pPr>
        <w:pStyle w:val="Heading2"/>
        <w:ind w:firstLine="90"/>
      </w:pPr>
      <w:bookmarkStart w:id="13" w:name="_heading=h.lnxbz9" w:colFirst="0" w:colLast="0"/>
      <w:bookmarkEnd w:id="13"/>
      <w:r>
        <w:rPr>
          <w:u w:val="none"/>
        </w:rPr>
        <w:t>8.1</w:t>
      </w:r>
      <w:r>
        <w:t>.</w:t>
      </w:r>
      <w:r w:rsidR="00BE13C4">
        <w:t xml:space="preserve"> Credit</w:t>
      </w:r>
      <w:r w:rsidR="00B03A5C">
        <w:t xml:space="preserve"> </w:t>
      </w:r>
      <w:r>
        <w:t>Cards</w:t>
      </w:r>
    </w:p>
    <w:p w14:paraId="7707492F" w14:textId="77777777" w:rsidR="002E3816" w:rsidRDefault="00000000">
      <w:r>
        <w:t>The use of credit cards for the local network is prohibited.</w:t>
      </w:r>
    </w:p>
    <w:p w14:paraId="6D8F7989" w14:textId="77777777" w:rsidR="002E3816" w:rsidRDefault="002E3816"/>
    <w:p w14:paraId="34365CC1" w14:textId="77777777" w:rsidR="002E3816" w:rsidRDefault="00000000">
      <w:pPr>
        <w:pStyle w:val="Heading1"/>
        <w:ind w:firstLine="120"/>
      </w:pPr>
      <w:bookmarkStart w:id="14" w:name="_heading=h.35nkun2" w:colFirst="0" w:colLast="0"/>
      <w:bookmarkEnd w:id="14"/>
      <w:r>
        <w:rPr>
          <w:b w:val="0"/>
          <w:u w:val="none"/>
        </w:rPr>
        <w:t>9.</w:t>
      </w:r>
      <w:r>
        <w:t xml:space="preserve"> Audit Process</w:t>
      </w:r>
    </w:p>
    <w:p w14:paraId="249125D1" w14:textId="77777777" w:rsidR="002E3816" w:rsidRDefault="00000000">
      <w:r>
        <w:t>An Audit Project Team will be appointed from members of the local network by the President- Elect. The Audit Project Team must include:</w:t>
      </w:r>
    </w:p>
    <w:p w14:paraId="6F648443" w14:textId="77777777" w:rsidR="002E3816" w:rsidRDefault="002E3816"/>
    <w:p w14:paraId="7E32E729" w14:textId="77777777" w:rsidR="002E3816" w:rsidRDefault="00000000">
      <w:r>
        <w:t>At least 3 members, but no more than 5 members.</w:t>
      </w:r>
    </w:p>
    <w:p w14:paraId="01DB1499" w14:textId="1D2AE82A" w:rsidR="002E3816" w:rsidRDefault="00000000">
      <w:pPr>
        <w:numPr>
          <w:ilvl w:val="0"/>
          <w:numId w:val="1"/>
        </w:numPr>
        <w:pBdr>
          <w:top w:val="nil"/>
          <w:left w:val="nil"/>
          <w:bottom w:val="nil"/>
          <w:right w:val="nil"/>
          <w:between w:val="nil"/>
        </w:pBdr>
        <w:spacing w:line="259" w:lineRule="auto"/>
        <w:ind w:right="100"/>
      </w:pPr>
      <w:r>
        <w:rPr>
          <w:rFonts w:eastAsia="Calibri" w:cs="Calibri"/>
          <w:color w:val="000000"/>
        </w:rPr>
        <w:t>At least 1 member must be an active member past president (but did not serve as President during t</w:t>
      </w:r>
      <w:r w:rsidR="00BE13C4">
        <w:rPr>
          <w:rFonts w:eastAsia="Calibri" w:cs="Calibri"/>
          <w:color w:val="000000"/>
        </w:rPr>
        <w:t>75</w:t>
      </w:r>
      <w:r>
        <w:rPr>
          <w:rFonts w:eastAsia="Calibri" w:cs="Calibri"/>
          <w:color w:val="000000"/>
        </w:rPr>
        <w:t>he year being audited),</w:t>
      </w:r>
    </w:p>
    <w:p w14:paraId="4CB1D912" w14:textId="77777777" w:rsidR="002E3816" w:rsidRDefault="00000000">
      <w:pPr>
        <w:numPr>
          <w:ilvl w:val="0"/>
          <w:numId w:val="1"/>
        </w:numPr>
        <w:pBdr>
          <w:top w:val="nil"/>
          <w:left w:val="nil"/>
          <w:bottom w:val="nil"/>
          <w:right w:val="nil"/>
          <w:between w:val="nil"/>
        </w:pBdr>
        <w:spacing w:line="259" w:lineRule="auto"/>
        <w:ind w:right="100"/>
      </w:pPr>
      <w:r>
        <w:rPr>
          <w:rFonts w:eastAsia="Calibri" w:cs="Calibri"/>
          <w:color w:val="000000"/>
        </w:rPr>
        <w:t>a current REALTOR® member,</w:t>
      </w:r>
    </w:p>
    <w:p w14:paraId="5DE156D0" w14:textId="77777777" w:rsidR="002E3816" w:rsidRDefault="00000000">
      <w:pPr>
        <w:numPr>
          <w:ilvl w:val="0"/>
          <w:numId w:val="1"/>
        </w:numPr>
        <w:pBdr>
          <w:top w:val="nil"/>
          <w:left w:val="nil"/>
          <w:bottom w:val="nil"/>
          <w:right w:val="nil"/>
          <w:between w:val="nil"/>
        </w:pBdr>
        <w:spacing w:line="259" w:lineRule="auto"/>
        <w:ind w:right="100"/>
      </w:pPr>
      <w:r>
        <w:rPr>
          <w:rFonts w:eastAsia="Calibri" w:cs="Calibri"/>
          <w:color w:val="000000"/>
        </w:rPr>
        <w:t>a National Affiliate member.</w:t>
      </w:r>
    </w:p>
    <w:p w14:paraId="28CC6126" w14:textId="77777777" w:rsidR="002E3816" w:rsidRDefault="00000000">
      <w:r>
        <w:t>The current Treasurer and President Elect may be present to address questions by the Project Team but may not participate in the audit process.</w:t>
      </w:r>
    </w:p>
    <w:p w14:paraId="43B7C4BF" w14:textId="77777777" w:rsidR="002E3816" w:rsidRDefault="002E3816"/>
    <w:p w14:paraId="7C03BA56" w14:textId="77777777" w:rsidR="002E3816" w:rsidRDefault="00000000">
      <w:r>
        <w:t>The Audit Project Team will perform a mid-year audit in (check one) July/August</w:t>
      </w:r>
    </w:p>
    <w:p w14:paraId="3610651C" w14:textId="77777777" w:rsidR="002E3816" w:rsidRDefault="00000000">
      <w:r>
        <w:t>and a year-end audit, no later than January 31</w:t>
      </w:r>
      <w:r>
        <w:rPr>
          <w:vertAlign w:val="superscript"/>
        </w:rPr>
        <w:t>st</w:t>
      </w:r>
      <w:r>
        <w:t>, both of which will be uploaded into the STATE google drive.</w:t>
      </w:r>
    </w:p>
    <w:p w14:paraId="2E03C45B" w14:textId="77777777" w:rsidR="002E3816" w:rsidRDefault="002E3816"/>
    <w:p w14:paraId="6190A116" w14:textId="77777777" w:rsidR="002E3816" w:rsidRDefault="00000000">
      <w:r>
        <w:t>The Audit Project Team shall review the records from the date of the previous audit through the end of the calendar month preceding the audit. The Audit Project Team shall:</w:t>
      </w:r>
    </w:p>
    <w:p w14:paraId="0480B485" w14:textId="77777777" w:rsidR="002E3816" w:rsidRDefault="00000000">
      <w:pPr>
        <w:numPr>
          <w:ilvl w:val="0"/>
          <w:numId w:val="1"/>
        </w:numPr>
        <w:pBdr>
          <w:top w:val="nil"/>
          <w:left w:val="nil"/>
          <w:bottom w:val="nil"/>
          <w:right w:val="nil"/>
          <w:between w:val="nil"/>
        </w:pBdr>
        <w:spacing w:line="259" w:lineRule="auto"/>
        <w:ind w:right="100"/>
      </w:pPr>
      <w:r>
        <w:rPr>
          <w:rFonts w:eastAsia="Calibri" w:cs="Calibri"/>
          <w:color w:val="000000"/>
        </w:rPr>
        <w:t xml:space="preserve">Utilize the Audit Checklist within the playbook on the STATE google </w:t>
      </w:r>
      <w:proofErr w:type="gramStart"/>
      <w:r>
        <w:rPr>
          <w:rFonts w:eastAsia="Calibri" w:cs="Calibri"/>
          <w:color w:val="000000"/>
        </w:rPr>
        <w:t>drive</w:t>
      </w:r>
      <w:proofErr w:type="gramEnd"/>
    </w:p>
    <w:p w14:paraId="5899F887" w14:textId="77777777" w:rsidR="002E3816" w:rsidRDefault="00000000">
      <w:pPr>
        <w:numPr>
          <w:ilvl w:val="0"/>
          <w:numId w:val="1"/>
        </w:numPr>
        <w:pBdr>
          <w:top w:val="nil"/>
          <w:left w:val="nil"/>
          <w:bottom w:val="nil"/>
          <w:right w:val="nil"/>
          <w:between w:val="nil"/>
        </w:pBdr>
        <w:spacing w:line="259" w:lineRule="auto"/>
        <w:ind w:right="100"/>
      </w:pPr>
      <w:r>
        <w:rPr>
          <w:rFonts w:eastAsia="Calibri" w:cs="Calibri"/>
          <w:color w:val="000000"/>
        </w:rPr>
        <w:lastRenderedPageBreak/>
        <w:t xml:space="preserve">Compare the expense and reimbursement documentation to the Budget and Financial Policy and Procedure to ensure </w:t>
      </w:r>
      <w:proofErr w:type="gramStart"/>
      <w:r>
        <w:rPr>
          <w:rFonts w:eastAsia="Calibri" w:cs="Calibri"/>
          <w:color w:val="000000"/>
        </w:rPr>
        <w:t>compliance</w:t>
      </w:r>
      <w:proofErr w:type="gramEnd"/>
    </w:p>
    <w:p w14:paraId="25E0454F" w14:textId="77777777" w:rsidR="002E3816" w:rsidRDefault="00000000">
      <w:pPr>
        <w:numPr>
          <w:ilvl w:val="0"/>
          <w:numId w:val="1"/>
        </w:numPr>
        <w:pBdr>
          <w:top w:val="nil"/>
          <w:left w:val="nil"/>
          <w:bottom w:val="nil"/>
          <w:right w:val="nil"/>
          <w:between w:val="nil"/>
        </w:pBdr>
        <w:spacing w:line="259" w:lineRule="auto"/>
        <w:ind w:right="100"/>
      </w:pPr>
      <w:r>
        <w:rPr>
          <w:rFonts w:eastAsia="Calibri" w:cs="Calibri"/>
          <w:color w:val="000000"/>
        </w:rPr>
        <w:t xml:space="preserve">Compare all debits and credits shown on the bank statement against the corresponding receipts or deposit tickets and check copies (for deposited items) for the </w:t>
      </w:r>
      <w:proofErr w:type="gramStart"/>
      <w:r>
        <w:rPr>
          <w:rFonts w:eastAsia="Calibri" w:cs="Calibri"/>
          <w:color w:val="000000"/>
        </w:rPr>
        <w:t>month</w:t>
      </w:r>
      <w:proofErr w:type="gramEnd"/>
    </w:p>
    <w:p w14:paraId="27CFC19D" w14:textId="77777777" w:rsidR="002E3816" w:rsidRDefault="00000000">
      <w:pPr>
        <w:numPr>
          <w:ilvl w:val="0"/>
          <w:numId w:val="1"/>
        </w:numPr>
        <w:pBdr>
          <w:top w:val="nil"/>
          <w:left w:val="nil"/>
          <w:bottom w:val="nil"/>
          <w:right w:val="nil"/>
          <w:between w:val="nil"/>
        </w:pBdr>
        <w:spacing w:line="259" w:lineRule="auto"/>
        <w:ind w:right="100"/>
      </w:pPr>
      <w:r>
        <w:rPr>
          <w:rFonts w:eastAsia="Calibri" w:cs="Calibri"/>
          <w:color w:val="000000"/>
        </w:rPr>
        <w:t xml:space="preserve">Compare the bank statement debits and credits to the financial software reconciliation statements to ensure </w:t>
      </w:r>
      <w:proofErr w:type="gramStart"/>
      <w:r>
        <w:rPr>
          <w:rFonts w:eastAsia="Calibri" w:cs="Calibri"/>
          <w:color w:val="000000"/>
        </w:rPr>
        <w:t>agreement</w:t>
      </w:r>
      <w:proofErr w:type="gramEnd"/>
    </w:p>
    <w:p w14:paraId="68437CAC" w14:textId="77777777" w:rsidR="002E3816" w:rsidRDefault="00000000">
      <w:pPr>
        <w:numPr>
          <w:ilvl w:val="0"/>
          <w:numId w:val="1"/>
        </w:numPr>
        <w:pBdr>
          <w:top w:val="nil"/>
          <w:left w:val="nil"/>
          <w:bottom w:val="nil"/>
          <w:right w:val="nil"/>
          <w:between w:val="nil"/>
        </w:pBdr>
        <w:spacing w:line="259" w:lineRule="auto"/>
        <w:ind w:right="100"/>
      </w:pPr>
      <w:r>
        <w:rPr>
          <w:rFonts w:eastAsia="Calibri" w:cs="Calibri"/>
          <w:color w:val="000000"/>
        </w:rPr>
        <w:t>Provide a written account of the result of the audit to the Governing Board</w:t>
      </w:r>
    </w:p>
    <w:p w14:paraId="0012CE1F" w14:textId="77777777" w:rsidR="002E3816" w:rsidRDefault="00000000">
      <w:pPr>
        <w:numPr>
          <w:ilvl w:val="0"/>
          <w:numId w:val="1"/>
        </w:numPr>
        <w:pBdr>
          <w:top w:val="nil"/>
          <w:left w:val="nil"/>
          <w:bottom w:val="nil"/>
          <w:right w:val="nil"/>
          <w:between w:val="nil"/>
        </w:pBdr>
        <w:spacing w:line="259" w:lineRule="auto"/>
        <w:ind w:right="100"/>
      </w:pPr>
      <w:r>
        <w:rPr>
          <w:rFonts w:eastAsia="Calibri" w:cs="Calibri"/>
          <w:color w:val="000000"/>
        </w:rPr>
        <w:t xml:space="preserve">Upload the Audit Preparation Checklist and Guideline form to the STATE google </w:t>
      </w:r>
      <w:proofErr w:type="gramStart"/>
      <w:r>
        <w:rPr>
          <w:rFonts w:eastAsia="Calibri" w:cs="Calibri"/>
          <w:color w:val="000000"/>
        </w:rPr>
        <w:t>drive</w:t>
      </w:r>
      <w:proofErr w:type="gramEnd"/>
    </w:p>
    <w:p w14:paraId="6C7A237F" w14:textId="77777777" w:rsidR="002E3816" w:rsidRDefault="002E3816"/>
    <w:p w14:paraId="24B0ADBC" w14:textId="77777777" w:rsidR="002E3816" w:rsidRDefault="00000000">
      <w:pPr>
        <w:pStyle w:val="Heading1"/>
        <w:ind w:firstLine="120"/>
      </w:pPr>
      <w:bookmarkStart w:id="15" w:name="_heading=h.1ksv4uv" w:colFirst="0" w:colLast="0"/>
      <w:bookmarkEnd w:id="15"/>
      <w:r>
        <w:rPr>
          <w:b w:val="0"/>
          <w:u w:val="none"/>
        </w:rPr>
        <w:t>10.</w:t>
      </w:r>
      <w:r>
        <w:t xml:space="preserve"> BUDGETING PROCESS</w:t>
      </w:r>
    </w:p>
    <w:p w14:paraId="2905CA4F" w14:textId="77777777" w:rsidR="002E3816" w:rsidRDefault="002E3816">
      <w:pPr>
        <w:rPr>
          <w:b/>
        </w:rPr>
      </w:pPr>
    </w:p>
    <w:p w14:paraId="5E2EF756" w14:textId="77777777" w:rsidR="002E3816" w:rsidRDefault="00000000">
      <w:r>
        <w:t>The budget is the guideline for your network’s governing board, committees, project teams and members to follow. It is an important tool for determining your financial goals for your network.</w:t>
      </w:r>
    </w:p>
    <w:p w14:paraId="4AD398C0" w14:textId="77777777" w:rsidR="002E3816" w:rsidRDefault="002E3816"/>
    <w:p w14:paraId="3297D6EA" w14:textId="77777777" w:rsidR="002E3816" w:rsidRDefault="00000000">
      <w:r>
        <w:t>Prior to attending the State Leadership Summit, the President-Elect should prepare a proposed budget for the year they will be serving as President. This proposed budget will be brought to the State Leadership Summit.</w:t>
      </w:r>
    </w:p>
    <w:p w14:paraId="061CAEB2" w14:textId="77777777" w:rsidR="002E3816" w:rsidRDefault="00000000">
      <w:r>
        <w:t>To create the proposed budget, the President-Elect should utilize:</w:t>
      </w:r>
    </w:p>
    <w:p w14:paraId="1566946B" w14:textId="77777777" w:rsidR="002E3816" w:rsidRDefault="00000000">
      <w:pPr>
        <w:numPr>
          <w:ilvl w:val="0"/>
          <w:numId w:val="1"/>
        </w:numPr>
        <w:pBdr>
          <w:top w:val="nil"/>
          <w:left w:val="nil"/>
          <w:bottom w:val="nil"/>
          <w:right w:val="nil"/>
          <w:between w:val="nil"/>
        </w:pBdr>
        <w:spacing w:line="259" w:lineRule="auto"/>
        <w:ind w:right="100"/>
      </w:pPr>
      <w:r>
        <w:rPr>
          <w:rFonts w:eastAsia="Calibri" w:cs="Calibri"/>
          <w:color w:val="000000"/>
        </w:rPr>
        <w:t xml:space="preserve">the State provided budget </w:t>
      </w:r>
      <w:proofErr w:type="gramStart"/>
      <w:r>
        <w:rPr>
          <w:rFonts w:eastAsia="Calibri" w:cs="Calibri"/>
          <w:color w:val="000000"/>
        </w:rPr>
        <w:t>template</w:t>
      </w:r>
      <w:proofErr w:type="gramEnd"/>
    </w:p>
    <w:p w14:paraId="1B5897BA" w14:textId="77777777" w:rsidR="002E3816" w:rsidRDefault="00000000">
      <w:pPr>
        <w:numPr>
          <w:ilvl w:val="0"/>
          <w:numId w:val="1"/>
        </w:numPr>
        <w:pBdr>
          <w:top w:val="nil"/>
          <w:left w:val="nil"/>
          <w:bottom w:val="nil"/>
          <w:right w:val="nil"/>
          <w:between w:val="nil"/>
        </w:pBdr>
        <w:spacing w:line="259" w:lineRule="auto"/>
        <w:ind w:right="100"/>
      </w:pPr>
      <w:r>
        <w:rPr>
          <w:rFonts w:eastAsia="Calibri" w:cs="Calibri"/>
          <w:color w:val="000000"/>
        </w:rPr>
        <w:t>the local network’s current year budget</w:t>
      </w:r>
    </w:p>
    <w:p w14:paraId="30C17FA8" w14:textId="77777777" w:rsidR="002E3816" w:rsidRDefault="00000000">
      <w:pPr>
        <w:numPr>
          <w:ilvl w:val="0"/>
          <w:numId w:val="1"/>
        </w:numPr>
        <w:pBdr>
          <w:top w:val="nil"/>
          <w:left w:val="nil"/>
          <w:bottom w:val="nil"/>
          <w:right w:val="nil"/>
          <w:between w:val="nil"/>
        </w:pBdr>
        <w:spacing w:line="259" w:lineRule="auto"/>
        <w:ind w:right="100"/>
      </w:pPr>
      <w:r>
        <w:rPr>
          <w:rFonts w:eastAsia="Calibri" w:cs="Calibri"/>
          <w:color w:val="000000"/>
        </w:rPr>
        <w:t>current budget vs actuals year-to-date report</w:t>
      </w:r>
    </w:p>
    <w:p w14:paraId="0A4B15A5" w14:textId="77777777" w:rsidR="002E3816" w:rsidRDefault="00000000">
      <w:pPr>
        <w:numPr>
          <w:ilvl w:val="0"/>
          <w:numId w:val="1"/>
        </w:numPr>
        <w:pBdr>
          <w:top w:val="nil"/>
          <w:left w:val="nil"/>
          <w:bottom w:val="nil"/>
          <w:right w:val="nil"/>
          <w:between w:val="nil"/>
        </w:pBdr>
        <w:spacing w:line="259" w:lineRule="auto"/>
        <w:ind w:right="100"/>
      </w:pPr>
      <w:r>
        <w:rPr>
          <w:rFonts w:eastAsia="Calibri" w:cs="Calibri"/>
          <w:color w:val="000000"/>
        </w:rPr>
        <w:t>the local network strategic plan and</w:t>
      </w:r>
    </w:p>
    <w:p w14:paraId="7D8A0499" w14:textId="77777777" w:rsidR="002E3816" w:rsidRDefault="00000000">
      <w:pPr>
        <w:numPr>
          <w:ilvl w:val="0"/>
          <w:numId w:val="1"/>
        </w:numPr>
        <w:pBdr>
          <w:top w:val="nil"/>
          <w:left w:val="nil"/>
          <w:bottom w:val="nil"/>
          <w:right w:val="nil"/>
          <w:between w:val="nil"/>
        </w:pBdr>
        <w:spacing w:line="259" w:lineRule="auto"/>
        <w:ind w:right="100"/>
      </w:pPr>
      <w:r>
        <w:rPr>
          <w:rFonts w:eastAsia="Calibri" w:cs="Calibri"/>
          <w:color w:val="000000"/>
        </w:rPr>
        <w:t>their local network financial policy and procedures</w:t>
      </w:r>
    </w:p>
    <w:p w14:paraId="32DF617C" w14:textId="77777777" w:rsidR="002E3816" w:rsidRDefault="002E3816"/>
    <w:p w14:paraId="3EABAE49" w14:textId="77777777" w:rsidR="002E3816" w:rsidRDefault="00000000">
      <w:r>
        <w:t>The proposed budget will include income (revenue) goals to be collected from membership dues, strategic partners, and fundraising activities &amp; events. Event and fundraising templates are located within the State budget template within the playbook and should be used when preparing the proposed budget.</w:t>
      </w:r>
    </w:p>
    <w:p w14:paraId="5B49F0FF" w14:textId="77777777" w:rsidR="002E3816" w:rsidRDefault="002E3816"/>
    <w:p w14:paraId="3EAF559B" w14:textId="77777777" w:rsidR="002E3816" w:rsidRDefault="00000000">
      <w:r>
        <w:t>The proposed budget must be approved by the current year’s governing board prior to October 30 of the President-Elect’s year.</w:t>
      </w:r>
    </w:p>
    <w:p w14:paraId="6773F585" w14:textId="77777777" w:rsidR="002E3816" w:rsidRDefault="002E3816"/>
    <w:p w14:paraId="669EE3D4" w14:textId="77777777" w:rsidR="002E3816" w:rsidRDefault="00000000">
      <w:r>
        <w:t xml:space="preserve">An amended budget will be presented to the newly installed governing board during the January meeting for approval. This amended budget will be a modification of the proposed budget and will be updated to more accurately reflect the local network’s committed strategic partnerships along with any adjustments that may be needed once the previous year’s accounting has been closed. Once approved by the newly installed governing board, the amended budget is not to be modified </w:t>
      </w:r>
      <w:proofErr w:type="gramStart"/>
      <w:r>
        <w:t>during the course of</w:t>
      </w:r>
      <w:proofErr w:type="gramEnd"/>
      <w:r>
        <w:t xml:space="preserve"> the year unless special circumstances warrant an exception. This exception to the budget must be approved by the State Line, followed by a majority vote of the local network’s governing board.</w:t>
      </w:r>
    </w:p>
    <w:p w14:paraId="78972729" w14:textId="77777777" w:rsidR="002E3816" w:rsidRDefault="002E3816"/>
    <w:p w14:paraId="59C6465B" w14:textId="77777777" w:rsidR="002E3816" w:rsidRDefault="00000000">
      <w:r>
        <w:t>Only budgeted line amounts shall be reimbursable. Any non-budgeted requests for reimbursement must be approved by the Governing Board.</w:t>
      </w:r>
    </w:p>
    <w:p w14:paraId="2685F1A5" w14:textId="77777777" w:rsidR="002E3816" w:rsidRDefault="002E3816"/>
    <w:p w14:paraId="7B93FF95" w14:textId="77777777" w:rsidR="002E3816" w:rsidRDefault="00000000">
      <w:r>
        <w:t>Any expenditures that exceed the budgeted amount must have governing board approval and be documented in the minutes. This approval must be filed within the audit book.</w:t>
      </w:r>
    </w:p>
    <w:p w14:paraId="77C1039E" w14:textId="77777777" w:rsidR="002E3816" w:rsidRDefault="002E3816"/>
    <w:p w14:paraId="42B4B46B" w14:textId="77777777" w:rsidR="002E3816" w:rsidRDefault="002E3816"/>
    <w:p w14:paraId="297A35A1" w14:textId="77777777" w:rsidR="002E3816" w:rsidRDefault="002E3816"/>
    <w:p w14:paraId="50682346" w14:textId="77777777" w:rsidR="002E3816" w:rsidRDefault="00000000">
      <w:pPr>
        <w:pStyle w:val="Heading1"/>
        <w:ind w:firstLine="120"/>
      </w:pPr>
      <w:bookmarkStart w:id="16" w:name="_heading=h.44sinio" w:colFirst="0" w:colLast="0"/>
      <w:bookmarkEnd w:id="16"/>
      <w:r>
        <w:rPr>
          <w:u w:val="none"/>
        </w:rPr>
        <w:lastRenderedPageBreak/>
        <w:t>10.</w:t>
      </w:r>
      <w:r>
        <w:t xml:space="preserve"> Charitable Contributions</w:t>
      </w:r>
    </w:p>
    <w:p w14:paraId="461E20B3" w14:textId="77777777" w:rsidR="002E3816" w:rsidRDefault="002E3816">
      <w:pPr>
        <w:rPr>
          <w:b/>
        </w:rPr>
      </w:pPr>
    </w:p>
    <w:p w14:paraId="0CD95EED" w14:textId="77777777" w:rsidR="002E3816" w:rsidRDefault="00000000">
      <w:r>
        <w:t>At the direction of the State Line Officers and for the local network to maintain the IRS 501c6 status, charitable contributions are not permitted from revenues generated; revenues must be used toward the members’ benefit and not to any other specific entity or person.</w:t>
      </w:r>
    </w:p>
    <w:p w14:paraId="0A1B7328" w14:textId="77777777" w:rsidR="002E3816" w:rsidRDefault="002E3816"/>
    <w:p w14:paraId="5A1D7CD4" w14:textId="77777777" w:rsidR="002E3816" w:rsidRDefault="00000000">
      <w:r>
        <w:t>It is strongly encouraged that the local networks participate in community outreach by providing services and donated supplies.</w:t>
      </w:r>
    </w:p>
    <w:sectPr w:rsidR="002E3816">
      <w:headerReference w:type="default" r:id="rId9"/>
      <w:footerReference w:type="default" r:id="rId10"/>
      <w:pgSz w:w="12240" w:h="15840"/>
      <w:pgMar w:top="1360" w:right="1280" w:bottom="280" w:left="13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6DE9E" w14:textId="77777777" w:rsidR="0056659C" w:rsidRDefault="0056659C">
      <w:r>
        <w:separator/>
      </w:r>
    </w:p>
  </w:endnote>
  <w:endnote w:type="continuationSeparator" w:id="0">
    <w:p w14:paraId="1D75A1A9" w14:textId="77777777" w:rsidR="0056659C" w:rsidRDefault="0056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4010" w14:textId="77777777" w:rsidR="002E3816" w:rsidRDefault="00000000">
    <w:pPr>
      <w:pBdr>
        <w:top w:val="nil"/>
        <w:left w:val="nil"/>
        <w:bottom w:val="nil"/>
        <w:right w:val="nil"/>
        <w:between w:val="nil"/>
      </w:pBdr>
      <w:tabs>
        <w:tab w:val="center" w:pos="4680"/>
        <w:tab w:val="right" w:pos="9360"/>
      </w:tabs>
      <w:rPr>
        <w:rFonts w:eastAsia="Calibri" w:cs="Calibri"/>
        <w:color w:val="000000"/>
      </w:rPr>
    </w:pPr>
    <w:r>
      <w:rPr>
        <w:rFonts w:eastAsia="Calibri" w:cs="Calibri"/>
        <w:color w:val="FFFFFF"/>
      </w:rPr>
      <w:t>Pag</w:t>
    </w:r>
    <w:r>
      <w:rPr>
        <w:noProof/>
      </w:rPr>
      <mc:AlternateContent>
        <mc:Choice Requires="wps">
          <w:drawing>
            <wp:anchor distT="0" distB="0" distL="114300" distR="114300" simplePos="0" relativeHeight="251658240" behindDoc="0" locked="0" layoutInCell="1" hidden="0" allowOverlap="1" wp14:anchorId="443266DE" wp14:editId="5CA11F4C">
              <wp:simplePos x="0" y="0"/>
              <wp:positionH relativeFrom="column">
                <wp:posOffset>-812799</wp:posOffset>
              </wp:positionH>
              <wp:positionV relativeFrom="paragraph">
                <wp:posOffset>165100</wp:posOffset>
              </wp:positionV>
              <wp:extent cx="7720012" cy="408818"/>
              <wp:effectExtent l="0" t="0" r="0" b="0"/>
              <wp:wrapNone/>
              <wp:docPr id="6" name="Rectangle 6"/>
              <wp:cNvGraphicFramePr/>
              <a:graphic xmlns:a="http://schemas.openxmlformats.org/drawingml/2006/main">
                <a:graphicData uri="http://schemas.microsoft.com/office/word/2010/wordprocessingShape">
                  <wps:wsp>
                    <wps:cNvSpPr/>
                    <wps:spPr>
                      <a:xfrm>
                        <a:off x="1490757" y="3584738"/>
                        <a:ext cx="7710487" cy="390525"/>
                      </a:xfrm>
                      <a:prstGeom prst="rect">
                        <a:avLst/>
                      </a:prstGeom>
                      <a:solidFill>
                        <a:srgbClr val="197EC6"/>
                      </a:solidFill>
                      <a:ln w="9525" cap="flat" cmpd="sng">
                        <a:solidFill>
                          <a:srgbClr val="000000"/>
                        </a:solidFill>
                        <a:prstDash val="solid"/>
                        <a:round/>
                        <a:headEnd type="none" w="sm" len="sm"/>
                        <a:tailEnd type="none" w="sm" len="sm"/>
                      </a:ln>
                    </wps:spPr>
                    <wps:txbx>
                      <w:txbxContent>
                        <w:p w14:paraId="105BDACF" w14:textId="77777777" w:rsidR="002E3816" w:rsidRDefault="00000000">
                          <w:pPr>
                            <w:textDirection w:val="btLr"/>
                          </w:pPr>
                          <w:r>
                            <w:rPr>
                              <w:rFonts w:eastAsia="Calibri" w:cs="Calibri"/>
                              <w:color w:val="000000"/>
                            </w:rPr>
                            <w:tab/>
                            <w:t xml:space="preserve">              </w:t>
                          </w:r>
                          <w:r>
                            <w:rPr>
                              <w:rFonts w:eastAsia="Calibri" w:cs="Calibri"/>
                              <w:color w:val="FFFFFF"/>
                            </w:rPr>
                            <w:t>Financial Procedure &amp; Policy Manual –DATE 2024</w:t>
                          </w:r>
                        </w:p>
                        <w:p w14:paraId="2EE5F132" w14:textId="77777777" w:rsidR="002E3816" w:rsidRDefault="00000000">
                          <w:pPr>
                            <w:textDirection w:val="btLr"/>
                          </w:pPr>
                          <w:r>
                            <w:rPr>
                              <w:rFonts w:eastAsia="Calibri" w:cs="Calibri"/>
                              <w:color w:val="FFFFFF"/>
                            </w:rPr>
                            <w:tab/>
                            <w:t xml:space="preserve">             </w:t>
                          </w:r>
                          <w:proofErr w:type="gramStart"/>
                          <w:r>
                            <w:rPr>
                              <w:rFonts w:eastAsia="Calibri" w:cs="Calibri"/>
                              <w:color w:val="FFFFFF"/>
                            </w:rPr>
                            <w:t xml:space="preserve">Page </w:t>
                          </w:r>
                          <w:r>
                            <w:rPr>
                              <w:rFonts w:eastAsia="Calibri" w:cs="Calibri"/>
                              <w:b/>
                              <w:color w:val="FFFFFF"/>
                            </w:rPr>
                            <w:t xml:space="preserve"> </w:t>
                          </w:r>
                          <w:proofErr w:type="spellStart"/>
                          <w:r>
                            <w:rPr>
                              <w:rFonts w:eastAsia="Calibri" w:cs="Calibri"/>
                              <w:b/>
                              <w:color w:val="FFFFFF"/>
                            </w:rPr>
                            <w:t>PAGE</w:t>
                          </w:r>
                          <w:proofErr w:type="spellEnd"/>
                          <w:proofErr w:type="gramEnd"/>
                          <w:r>
                            <w:rPr>
                              <w:rFonts w:eastAsia="Calibri" w:cs="Calibri"/>
                              <w:b/>
                              <w:color w:val="FFFFFF"/>
                            </w:rPr>
                            <w:t xml:space="preserve">  \* Arabic  \* MERGEFORMAT 1</w:t>
                          </w:r>
                          <w:r>
                            <w:rPr>
                              <w:rFonts w:eastAsia="Calibri" w:cs="Calibri"/>
                              <w:color w:val="FFFFFF"/>
                            </w:rPr>
                            <w:t xml:space="preserve"> of </w:t>
                          </w:r>
                          <w:r>
                            <w:rPr>
                              <w:rFonts w:eastAsia="Calibri" w:cs="Calibri"/>
                              <w:b/>
                              <w:color w:val="FFFFFF"/>
                            </w:rPr>
                            <w:t xml:space="preserve"> NUMPAGES  \* Arabic  \* MERGEFORMAT 2</w:t>
                          </w:r>
                        </w:p>
                      </w:txbxContent>
                    </wps:txbx>
                    <wps:bodyPr spcFirstLastPara="1" wrap="square" lIns="91425" tIns="45700" rIns="91425" bIns="45700" anchor="t" anchorCtr="0">
                      <a:noAutofit/>
                    </wps:bodyPr>
                  </wps:wsp>
                </a:graphicData>
              </a:graphic>
            </wp:anchor>
          </w:drawing>
        </mc:Choice>
        <mc:Fallback>
          <w:pict>
            <v:rect w14:anchorId="443266DE" id="Rectangle 6" o:spid="_x0000_s1027" style="position:absolute;margin-left:-64pt;margin-top:13pt;width:607.85pt;height:32.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" fillcolor="#197ec6">
              <v:stroke startarrowwidth="narrow" startarrowlength="short" endarrowwidth="narrow" endarrowlength="short" joinstyle="round"/>
              <v:textbox inset="2.53958mm,1.2694mm,2.53958mm,1.2694mm">
                <w:txbxContent>
                  <w:p w14:paraId="105BDACF" w14:textId="77777777" w:rsidR="002E3816" w:rsidRDefault="00000000">
                    <w:pPr>
                      <w:textDirection w:val="btLr"/>
                    </w:pPr>
                    <w:r>
                      <w:rPr>
                        <w:rFonts w:eastAsia="Calibri" w:cs="Calibri"/>
                        <w:color w:val="000000"/>
                      </w:rPr>
                      <w:tab/>
                      <w:t xml:space="preserve">              </w:t>
                    </w:r>
                    <w:r>
                      <w:rPr>
                        <w:rFonts w:eastAsia="Calibri" w:cs="Calibri"/>
                        <w:color w:val="FFFFFF"/>
                      </w:rPr>
                      <w:t>Financial Procedure &amp; Policy Manual –DATE 2024</w:t>
                    </w:r>
                  </w:p>
                  <w:p w14:paraId="2EE5F132" w14:textId="77777777" w:rsidR="002E3816" w:rsidRDefault="00000000">
                    <w:pPr>
                      <w:textDirection w:val="btLr"/>
                    </w:pPr>
                    <w:r>
                      <w:rPr>
                        <w:rFonts w:eastAsia="Calibri" w:cs="Calibri"/>
                        <w:color w:val="FFFFFF"/>
                      </w:rPr>
                      <w:tab/>
                      <w:t xml:space="preserve">             </w:t>
                    </w:r>
                    <w:proofErr w:type="gramStart"/>
                    <w:r>
                      <w:rPr>
                        <w:rFonts w:eastAsia="Calibri" w:cs="Calibri"/>
                        <w:color w:val="FFFFFF"/>
                      </w:rPr>
                      <w:t xml:space="preserve">Page </w:t>
                    </w:r>
                    <w:r>
                      <w:rPr>
                        <w:rFonts w:eastAsia="Calibri" w:cs="Calibri"/>
                        <w:b/>
                        <w:color w:val="FFFFFF"/>
                      </w:rPr>
                      <w:t xml:space="preserve"> </w:t>
                    </w:r>
                    <w:proofErr w:type="spellStart"/>
                    <w:r>
                      <w:rPr>
                        <w:rFonts w:eastAsia="Calibri" w:cs="Calibri"/>
                        <w:b/>
                        <w:color w:val="FFFFFF"/>
                      </w:rPr>
                      <w:t>PAGE</w:t>
                    </w:r>
                    <w:proofErr w:type="spellEnd"/>
                    <w:proofErr w:type="gramEnd"/>
                    <w:r>
                      <w:rPr>
                        <w:rFonts w:eastAsia="Calibri" w:cs="Calibri"/>
                        <w:b/>
                        <w:color w:val="FFFFFF"/>
                      </w:rPr>
                      <w:t xml:space="preserve">  \* Arabic  \* MERGEFORMAT 1</w:t>
                    </w:r>
                    <w:r>
                      <w:rPr>
                        <w:rFonts w:eastAsia="Calibri" w:cs="Calibri"/>
                        <w:color w:val="FFFFFF"/>
                      </w:rPr>
                      <w:t xml:space="preserve"> of </w:t>
                    </w:r>
                    <w:r>
                      <w:rPr>
                        <w:rFonts w:eastAsia="Calibri" w:cs="Calibri"/>
                        <w:b/>
                        <w:color w:val="FFFFFF"/>
                      </w:rPr>
                      <w:t xml:space="preserve"> NUMPAGES  \* Arabic  \* MERGEFORMAT 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E8DFF" w14:textId="77777777" w:rsidR="0056659C" w:rsidRDefault="0056659C">
      <w:r>
        <w:separator/>
      </w:r>
    </w:p>
  </w:footnote>
  <w:footnote w:type="continuationSeparator" w:id="0">
    <w:p w14:paraId="561246E1" w14:textId="77777777" w:rsidR="0056659C" w:rsidRDefault="00566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49D2" w14:textId="77777777" w:rsidR="002E3816" w:rsidRDefault="00000000">
    <w:pPr>
      <w:pBdr>
        <w:top w:val="nil"/>
        <w:left w:val="nil"/>
        <w:bottom w:val="nil"/>
        <w:right w:val="nil"/>
        <w:between w:val="nil"/>
      </w:pBdr>
      <w:tabs>
        <w:tab w:val="center" w:pos="4680"/>
        <w:tab w:val="right" w:pos="9360"/>
      </w:tabs>
      <w:rPr>
        <w:rFonts w:eastAsia="Calibri" w:cs="Calibri"/>
        <w:color w:val="000000"/>
      </w:rPr>
    </w:pPr>
    <w:r>
      <w:rPr>
        <w:rFonts w:eastAsia="Calibri" w:cs="Calibri"/>
        <w:color w:val="000000"/>
      </w:rPr>
      <w:t>Your logo here</w:t>
    </w:r>
    <w:r>
      <w:rPr>
        <w:rFonts w:eastAsia="Calibri" w:cs="Calibri"/>
        <w:color w:val="000000"/>
      </w:rPr>
      <w:tab/>
    </w:r>
  </w:p>
  <w:p w14:paraId="7F0CD840" w14:textId="77777777" w:rsidR="002E3816" w:rsidRDefault="002E3816">
    <w:pPr>
      <w:pBdr>
        <w:top w:val="nil"/>
        <w:left w:val="nil"/>
        <w:bottom w:val="nil"/>
        <w:right w:val="nil"/>
        <w:between w:val="nil"/>
      </w:pBdr>
      <w:tabs>
        <w:tab w:val="center" w:pos="4680"/>
        <w:tab w:val="right" w:pos="9360"/>
      </w:tabs>
      <w:rPr>
        <w:rFonts w:eastAsia="Calibri" w:cs="Calibri"/>
        <w:color w:val="000000"/>
      </w:rPr>
    </w:pPr>
  </w:p>
  <w:p w14:paraId="2AD0FCB9" w14:textId="77777777" w:rsidR="002E3816" w:rsidRDefault="00000000">
    <w:pPr>
      <w:pBdr>
        <w:top w:val="nil"/>
        <w:left w:val="nil"/>
        <w:bottom w:val="nil"/>
        <w:right w:val="nil"/>
        <w:between w:val="nil"/>
      </w:pBdr>
      <w:tabs>
        <w:tab w:val="center" w:pos="4680"/>
        <w:tab w:val="right" w:pos="9360"/>
      </w:tabs>
      <w:rPr>
        <w:rFonts w:eastAsia="Calibri" w:cs="Calibri"/>
        <w:b/>
        <w:color w:val="000000"/>
      </w:rPr>
    </w:pPr>
    <w:r>
      <w:rPr>
        <w:rFonts w:eastAsia="Calibri" w:cs="Calibri"/>
        <w:color w:val="000000"/>
      </w:rPr>
      <w:tab/>
    </w:r>
    <w:r>
      <w:rPr>
        <w:rFonts w:eastAsia="Calibri" w:cs="Calibri"/>
        <w:b/>
        <w:color w:val="000000"/>
        <w:sz w:val="32"/>
        <w:szCs w:val="32"/>
      </w:rPr>
      <w:t>Financial Procedures &amp; Policy</w:t>
    </w:r>
  </w:p>
  <w:p w14:paraId="2E7C0738" w14:textId="77777777" w:rsidR="002E3816" w:rsidRDefault="002E3816">
    <w:pPr>
      <w:pBdr>
        <w:top w:val="nil"/>
        <w:left w:val="nil"/>
        <w:bottom w:val="nil"/>
        <w:right w:val="nil"/>
        <w:between w:val="nil"/>
      </w:pBdr>
      <w:tabs>
        <w:tab w:val="center" w:pos="4680"/>
        <w:tab w:val="right" w:pos="9360"/>
      </w:tabs>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972A2"/>
    <w:multiLevelType w:val="multilevel"/>
    <w:tmpl w:val="DE04D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CE4BE4"/>
    <w:multiLevelType w:val="multilevel"/>
    <w:tmpl w:val="741E14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E175E7D"/>
    <w:multiLevelType w:val="multilevel"/>
    <w:tmpl w:val="5AEEB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CC2F72"/>
    <w:multiLevelType w:val="multilevel"/>
    <w:tmpl w:val="B5FABA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5AC18B4"/>
    <w:multiLevelType w:val="multilevel"/>
    <w:tmpl w:val="C79AD7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85F06ED"/>
    <w:multiLevelType w:val="multilevel"/>
    <w:tmpl w:val="BF909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87A6976"/>
    <w:multiLevelType w:val="multilevel"/>
    <w:tmpl w:val="65F83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6903DD3"/>
    <w:multiLevelType w:val="hybridMultilevel"/>
    <w:tmpl w:val="675A3FF6"/>
    <w:lvl w:ilvl="0" w:tplc="3F18046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546E34"/>
    <w:multiLevelType w:val="multilevel"/>
    <w:tmpl w:val="22FA146A"/>
    <w:lvl w:ilvl="0">
      <w:start w:val="1"/>
      <w:numFmt w:val="decimal"/>
      <w:lvlText w:val="%1."/>
      <w:lvlJc w:val="left"/>
      <w:pPr>
        <w:ind w:left="540" w:hanging="360"/>
      </w:pPr>
      <w:rPr>
        <w:u w:val="none"/>
      </w:rPr>
    </w:lvl>
    <w:lvl w:ilvl="1">
      <w:start w:val="1"/>
      <w:numFmt w:val="decimal"/>
      <w:lvlText w:val="%1.%2."/>
      <w:lvlJc w:val="left"/>
      <w:pPr>
        <w:ind w:left="720" w:hanging="360"/>
      </w:p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num w:numId="1" w16cid:durableId="1614898252">
    <w:abstractNumId w:val="0"/>
  </w:num>
  <w:num w:numId="2" w16cid:durableId="1280720351">
    <w:abstractNumId w:val="6"/>
  </w:num>
  <w:num w:numId="3" w16cid:durableId="1979189862">
    <w:abstractNumId w:val="8"/>
  </w:num>
  <w:num w:numId="4" w16cid:durableId="1424491108">
    <w:abstractNumId w:val="2"/>
  </w:num>
  <w:num w:numId="5" w16cid:durableId="777213188">
    <w:abstractNumId w:val="3"/>
  </w:num>
  <w:num w:numId="6" w16cid:durableId="1940604291">
    <w:abstractNumId w:val="4"/>
  </w:num>
  <w:num w:numId="7" w16cid:durableId="129397763">
    <w:abstractNumId w:val="5"/>
  </w:num>
  <w:num w:numId="8" w16cid:durableId="2122605173">
    <w:abstractNumId w:val="1"/>
  </w:num>
  <w:num w:numId="9" w16cid:durableId="6577316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816"/>
    <w:rsid w:val="00025C26"/>
    <w:rsid w:val="002E3816"/>
    <w:rsid w:val="003C78C8"/>
    <w:rsid w:val="0056659C"/>
    <w:rsid w:val="0064081B"/>
    <w:rsid w:val="006C6441"/>
    <w:rsid w:val="009058EF"/>
    <w:rsid w:val="009457C0"/>
    <w:rsid w:val="0098085F"/>
    <w:rsid w:val="009A604E"/>
    <w:rsid w:val="009B06B9"/>
    <w:rsid w:val="00B03A5C"/>
    <w:rsid w:val="00BE13C4"/>
    <w:rsid w:val="00F14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3DB20B"/>
  <w15:docId w15:val="{72E4A13E-B4E7-7843-826F-5592C9F8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CCF"/>
    <w:rPr>
      <w:rFonts w:eastAsia="Arial" w:cs="Arial"/>
    </w:rPr>
  </w:style>
  <w:style w:type="paragraph" w:styleId="Heading1">
    <w:name w:val="heading 1"/>
    <w:basedOn w:val="Normal"/>
    <w:uiPriority w:val="9"/>
    <w:qFormat/>
    <w:pPr>
      <w:ind w:left="120"/>
      <w:outlineLvl w:val="0"/>
    </w:pPr>
    <w:rPr>
      <w:b/>
      <w:bCs/>
      <w:u w:val="single" w:color="000000"/>
    </w:rPr>
  </w:style>
  <w:style w:type="paragraph" w:styleId="Heading2">
    <w:name w:val="heading 2"/>
    <w:basedOn w:val="Normal"/>
    <w:next w:val="Normal"/>
    <w:link w:val="Heading2Char"/>
    <w:uiPriority w:val="9"/>
    <w:unhideWhenUsed/>
    <w:qFormat/>
    <w:rsid w:val="00575711"/>
    <w:pPr>
      <w:keepNext/>
      <w:keepLines/>
      <w:spacing w:before="40"/>
      <w:ind w:left="90"/>
      <w:outlineLvl w:val="1"/>
    </w:pPr>
    <w:rPr>
      <w:rFonts w:asciiTheme="minorHAnsi" w:eastAsiaTheme="majorEastAsia" w:hAnsiTheme="minorHAnsi" w:cstheme="minorHAnsi"/>
      <w:b/>
      <w:bCs/>
      <w:spacing w:val="-2"/>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3"/>
      <w:ind w:left="120" w:right="177" w:hanging="27"/>
    </w:pPr>
    <w:rPr>
      <w:sz w:val="24"/>
      <w:szCs w:val="24"/>
    </w:rPr>
  </w:style>
  <w:style w:type="paragraph" w:styleId="BodyText">
    <w:name w:val="Body Text"/>
    <w:basedOn w:val="Normal"/>
    <w:uiPriority w:val="1"/>
    <w:qFormat/>
  </w:style>
  <w:style w:type="paragraph" w:styleId="ListParagraph">
    <w:name w:val="List Paragraph"/>
    <w:basedOn w:val="Normal"/>
    <w:autoRedefine/>
    <w:uiPriority w:val="1"/>
    <w:qFormat/>
    <w:rsid w:val="009457C0"/>
    <w:pPr>
      <w:numPr>
        <w:numId w:val="9"/>
      </w:numPr>
      <w:spacing w:line="259" w:lineRule="auto"/>
      <w:ind w:right="1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517D6"/>
    <w:pPr>
      <w:tabs>
        <w:tab w:val="center" w:pos="4680"/>
        <w:tab w:val="right" w:pos="9360"/>
      </w:tabs>
    </w:pPr>
  </w:style>
  <w:style w:type="character" w:customStyle="1" w:styleId="HeaderChar">
    <w:name w:val="Header Char"/>
    <w:basedOn w:val="DefaultParagraphFont"/>
    <w:link w:val="Header"/>
    <w:uiPriority w:val="99"/>
    <w:rsid w:val="00D517D6"/>
    <w:rPr>
      <w:rFonts w:ascii="Arial" w:eastAsia="Arial" w:hAnsi="Arial" w:cs="Arial"/>
    </w:rPr>
  </w:style>
  <w:style w:type="paragraph" w:styleId="Footer">
    <w:name w:val="footer"/>
    <w:basedOn w:val="Normal"/>
    <w:link w:val="FooterChar"/>
    <w:uiPriority w:val="99"/>
    <w:unhideWhenUsed/>
    <w:rsid w:val="00D517D6"/>
    <w:pPr>
      <w:tabs>
        <w:tab w:val="center" w:pos="4680"/>
        <w:tab w:val="right" w:pos="9360"/>
      </w:tabs>
    </w:pPr>
  </w:style>
  <w:style w:type="character" w:customStyle="1" w:styleId="FooterChar">
    <w:name w:val="Footer Char"/>
    <w:basedOn w:val="DefaultParagraphFont"/>
    <w:link w:val="Footer"/>
    <w:uiPriority w:val="99"/>
    <w:rsid w:val="00D517D6"/>
    <w:rPr>
      <w:rFonts w:ascii="Arial" w:eastAsia="Arial" w:hAnsi="Arial" w:cs="Arial"/>
    </w:rPr>
  </w:style>
  <w:style w:type="paragraph" w:styleId="TOCHeading">
    <w:name w:val="TOC Heading"/>
    <w:basedOn w:val="Heading1"/>
    <w:next w:val="Normal"/>
    <w:uiPriority w:val="39"/>
    <w:unhideWhenUsed/>
    <w:qFormat/>
    <w:rsid w:val="00543CD7"/>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u w:val="none"/>
    </w:rPr>
  </w:style>
  <w:style w:type="paragraph" w:styleId="TOC1">
    <w:name w:val="toc 1"/>
    <w:basedOn w:val="Normal"/>
    <w:next w:val="Normal"/>
    <w:autoRedefine/>
    <w:uiPriority w:val="39"/>
    <w:unhideWhenUsed/>
    <w:rsid w:val="00543CD7"/>
    <w:pPr>
      <w:spacing w:after="100"/>
    </w:pPr>
  </w:style>
  <w:style w:type="character" w:styleId="Hyperlink">
    <w:name w:val="Hyperlink"/>
    <w:basedOn w:val="DefaultParagraphFont"/>
    <w:uiPriority w:val="99"/>
    <w:unhideWhenUsed/>
    <w:rsid w:val="00543CD7"/>
    <w:rPr>
      <w:color w:val="0000FF" w:themeColor="hyperlink"/>
      <w:u w:val="single"/>
    </w:rPr>
  </w:style>
  <w:style w:type="character" w:customStyle="1" w:styleId="Heading2Char">
    <w:name w:val="Heading 2 Char"/>
    <w:basedOn w:val="DefaultParagraphFont"/>
    <w:link w:val="Heading2"/>
    <w:uiPriority w:val="9"/>
    <w:rsid w:val="00575711"/>
    <w:rPr>
      <w:rFonts w:eastAsiaTheme="majorEastAsia" w:cstheme="minorHAnsi"/>
      <w:b/>
      <w:bCs/>
      <w:spacing w:val="-2"/>
      <w:u w:val="single"/>
    </w:rPr>
  </w:style>
  <w:style w:type="paragraph" w:styleId="TOC2">
    <w:name w:val="toc 2"/>
    <w:basedOn w:val="Normal"/>
    <w:next w:val="Normal"/>
    <w:autoRedefine/>
    <w:uiPriority w:val="39"/>
    <w:unhideWhenUsed/>
    <w:rsid w:val="00C96A4D"/>
    <w:pPr>
      <w:spacing w:after="100"/>
      <w:ind w:left="2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wUt55rSvjxFGzU/5l8eOxYArp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zIIaC5namRneHMyCWguMzBqMHpsbDIJaC4xZm9iOXRlMgloLjN6bnlzaDcyCWguMmV0OTJwMDIIaC50eWpjd3QyCWguM2R5NnZrbTIJaC4xdDNoNXNmMgloLjRkMzRvZzgyCWguMnM4ZXlvMTIJaC4xN2RwOHZ1MgloLjNyZGNyam4yCWguMjZpbjFyZzIIaC5sbnhiejkyCWguMzVua3VuMjIJaC4xa3N2NHV2MgloLjQ0c2luaW84AHIhMXdMaG8yOV9xSDIwTDNpckxwbU9zTjZjclFWdWRlbG9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2870</Words>
  <Characters>16365</Characters>
  <Application>Microsoft Office Word</Application>
  <DocSecurity>0</DocSecurity>
  <Lines>136</Lines>
  <Paragraphs>38</Paragraphs>
  <ScaleCrop>false</ScaleCrop>
  <Company/>
  <LinksUpToDate>false</LinksUpToDate>
  <CharactersWithSpaces>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Missi Howell</dc:creator>
  <cp:lastModifiedBy>Debbie McHardy</cp:lastModifiedBy>
  <cp:revision>2</cp:revision>
  <dcterms:created xsi:type="dcterms:W3CDTF">2024-02-14T17:29:00Z</dcterms:created>
  <dcterms:modified xsi:type="dcterms:W3CDTF">2024-02-14T17:29:00Z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Creator">
    <vt:lpwstr>Microsoft® Word for Microsoft 365</vt:lpwstr>
  </property>
  <property fmtid="{D5CDD505-2E9C-101B-9397-08002B2CF9AE}" pid="4" name="LastSaved">
    <vt:filetime>2022-08-17T00:00:00Z</vt:filetime>
  </property>
  <property fmtid="{D5CDD505-2E9C-101B-9397-08002B2CF9AE}" pid="5" name="Producer">
    <vt:lpwstr>Microsoft® Word for Microsoft 365</vt:lpwstr>
  </property>
</Properties>
</file>